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01730" w14:textId="54770AF8" w:rsidR="00414D26" w:rsidRDefault="00414D26" w:rsidP="00414D26">
      <w:pPr>
        <w:rPr>
          <w:b/>
          <w:sz w:val="32"/>
          <w:szCs w:val="32"/>
        </w:rPr>
      </w:pPr>
      <w:r>
        <w:rPr>
          <w:noProof/>
        </w:rPr>
        <mc:AlternateContent>
          <mc:Choice Requires="wps">
            <w:drawing>
              <wp:anchor distT="45720" distB="45720" distL="114300" distR="114300" simplePos="0" relativeHeight="251673600" behindDoc="0" locked="0" layoutInCell="1" allowOverlap="1" wp14:anchorId="75ECBDC2" wp14:editId="11626CC9">
                <wp:simplePos x="0" y="0"/>
                <wp:positionH relativeFrom="column">
                  <wp:posOffset>166254</wp:posOffset>
                </wp:positionH>
                <wp:positionV relativeFrom="paragraph">
                  <wp:posOffset>5650873</wp:posOffset>
                </wp:positionV>
                <wp:extent cx="5497032"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032" cy="1404620"/>
                        </a:xfrm>
                        <a:prstGeom prst="rect">
                          <a:avLst/>
                        </a:prstGeom>
                        <a:noFill/>
                        <a:ln w="9525">
                          <a:noFill/>
                          <a:miter lim="800000"/>
                          <a:headEnd/>
                          <a:tailEnd/>
                        </a:ln>
                      </wps:spPr>
                      <wps:txbx>
                        <w:txbxContent>
                          <w:p w14:paraId="27006031" w14:textId="45240114" w:rsidR="00F52CFD" w:rsidRPr="00414D26" w:rsidRDefault="00F52CFD" w:rsidP="00414D26">
                            <w:pPr>
                              <w:pStyle w:val="Title"/>
                            </w:pPr>
                            <w:r w:rsidRPr="00414D26">
                              <w:t xml:space="preserve">EDUCATOR PD EVENT </w:t>
                            </w:r>
                            <w:r w:rsidR="00840E05">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ECBDC2" id="_x0000_t202" coordsize="21600,21600" o:spt="202" path="m,l,21600r21600,l21600,xe">
                <v:stroke joinstyle="miter"/>
                <v:path gradientshapeok="t" o:connecttype="rect"/>
              </v:shapetype>
              <v:shape id="Text Box 2" o:spid="_x0000_s1026" type="#_x0000_t202" style="position:absolute;margin-left:13.1pt;margin-top:444.95pt;width:432.8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" filled="f" stroked="f">
                <v:textbox style="mso-fit-shape-to-text:t">
                  <w:txbxContent>
                    <w:p w14:paraId="27006031" w14:textId="45240114" w:rsidR="00F52CFD" w:rsidRPr="00414D26" w:rsidRDefault="00F52CFD" w:rsidP="00414D26">
                      <w:pPr>
                        <w:pStyle w:val="Title"/>
                      </w:pPr>
                      <w:r w:rsidRPr="00414D26">
                        <w:t xml:space="preserve">EDUCATOR PD EVENT </w:t>
                      </w:r>
                      <w:r w:rsidR="00840E05">
                        <w:t>AGENDA</w:t>
                      </w:r>
                    </w:p>
                  </w:txbxContent>
                </v:textbox>
              </v:shape>
            </w:pict>
          </mc:Fallback>
        </mc:AlternateContent>
      </w:r>
      <w:r>
        <w:rPr>
          <w:noProof/>
        </w:rPr>
        <w:drawing>
          <wp:inline distT="0" distB="0" distL="0" distR="0" wp14:anchorId="6FA0AC86" wp14:editId="2D6C18CE">
            <wp:extent cx="5934075" cy="7588331"/>
            <wp:effectExtent l="0" t="0" r="0"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alenda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54498" cy="7614447"/>
                    </a:xfrm>
                    <a:prstGeom prst="rect">
                      <a:avLst/>
                    </a:prstGeom>
                  </pic:spPr>
                </pic:pic>
              </a:graphicData>
            </a:graphic>
          </wp:inline>
        </w:drawing>
      </w:r>
    </w:p>
    <w:p w14:paraId="7329DBD6" w14:textId="77777777" w:rsidR="00414D26" w:rsidRDefault="00414D26" w:rsidP="00414D26">
      <w:r>
        <w:br w:type="page"/>
      </w:r>
    </w:p>
    <w:p w14:paraId="799C0101" w14:textId="77777777" w:rsidR="00414D26" w:rsidRPr="00414D26" w:rsidRDefault="00414D26" w:rsidP="00414D26">
      <w:pPr>
        <w:pStyle w:val="Heading1"/>
      </w:pPr>
      <w:r w:rsidRPr="00414D26">
        <w:lastRenderedPageBreak/>
        <w:t>INTRODUCTION</w:t>
      </w:r>
    </w:p>
    <w:p w14:paraId="70DF7ACC" w14:textId="330543C0" w:rsidR="00414D26" w:rsidRDefault="00414D26" w:rsidP="00414D26">
      <w:r>
        <w:t xml:space="preserve">This </w:t>
      </w:r>
      <w:r w:rsidRPr="00414D26">
        <w:t>document</w:t>
      </w:r>
      <w:r>
        <w:t xml:space="preserve"> includes a sample</w:t>
      </w:r>
      <w:r w:rsidR="00BF64A8" w:rsidRPr="00BF64A8">
        <w:t xml:space="preserve"> </w:t>
      </w:r>
      <w:r w:rsidR="00BF64A8">
        <w:t xml:space="preserve">detailed </w:t>
      </w:r>
      <w:r w:rsidR="00BF64A8" w:rsidRPr="00005680">
        <w:t xml:space="preserve">Facilitator Agenda for a 6-hour Educators’ </w:t>
      </w:r>
      <w:r w:rsidR="00BF64A8">
        <w:t xml:space="preserve">PD event about </w:t>
      </w:r>
      <w:proofErr w:type="gramStart"/>
      <w:r w:rsidR="00BF64A8">
        <w:t xml:space="preserve">the  </w:t>
      </w:r>
      <w:r w:rsidR="00BF64A8" w:rsidRPr="00BF64A8">
        <w:t>PLT</w:t>
      </w:r>
      <w:proofErr w:type="gramEnd"/>
      <w:r w:rsidR="00BF64A8" w:rsidRPr="00BF64A8">
        <w:rPr>
          <w:i/>
          <w:iCs/>
        </w:rPr>
        <w:t xml:space="preserve"> Explore Your Environment: K-8 Activity </w:t>
      </w:r>
      <w:r w:rsidR="00BF64A8" w:rsidRPr="00052789">
        <w:rPr>
          <w:i/>
          <w:iCs/>
        </w:rPr>
        <w:t>Guide</w:t>
      </w:r>
      <w:r w:rsidR="00BF64A8">
        <w:t xml:space="preserve">. </w:t>
      </w:r>
      <w:r>
        <w:t xml:space="preserve">The sample agenda offers suggestions, guidance and key talking points. It is not intended to be prescriptive or limit the content of the training. The agenda and handouts </w:t>
      </w:r>
      <w:r w:rsidRPr="00B35458">
        <w:t xml:space="preserve">should be modified as needed to meet the needs and characteristics of your </w:t>
      </w:r>
      <w:r>
        <w:t xml:space="preserve">intended </w:t>
      </w:r>
      <w:r w:rsidRPr="00B35458">
        <w:t>audience</w:t>
      </w:r>
      <w:r w:rsidR="00BF64A8">
        <w:t xml:space="preserve"> and your event outcomes</w:t>
      </w:r>
      <w:r w:rsidRPr="00B35458">
        <w:t>.</w:t>
      </w:r>
    </w:p>
    <w:p w14:paraId="117B4155" w14:textId="46AA06B6" w:rsidR="00414D26" w:rsidRDefault="00414D26" w:rsidP="00414D26">
      <w:r>
        <w:t>Handouts</w:t>
      </w:r>
      <w:r w:rsidR="00BF64A8">
        <w:t>, including the 2-page participant agenda,</w:t>
      </w:r>
      <w:r>
        <w:t xml:space="preserve"> are included at the end of this document in the order in which they are used in </w:t>
      </w:r>
      <w:r w:rsidR="00F65F05">
        <w:t>the PD</w:t>
      </w:r>
      <w:r>
        <w:t xml:space="preserve">. </w:t>
      </w:r>
    </w:p>
    <w:p w14:paraId="4086215C" w14:textId="34BF3D53" w:rsidR="00414D26" w:rsidRDefault="00905466" w:rsidP="00414D26">
      <w:r w:rsidRPr="00905466">
        <w:rPr>
          <w:i/>
          <w:iCs/>
          <w:noProof/>
          <w:sz w:val="17"/>
          <w:szCs w:val="17"/>
        </w:rPr>
        <w:drawing>
          <wp:anchor distT="0" distB="0" distL="114300" distR="114300" simplePos="0" relativeHeight="251685888" behindDoc="1" locked="0" layoutInCell="1" allowOverlap="1" wp14:anchorId="6B5244C3" wp14:editId="17A18F90">
            <wp:simplePos x="0" y="0"/>
            <wp:positionH relativeFrom="column">
              <wp:posOffset>95250</wp:posOffset>
            </wp:positionH>
            <wp:positionV relativeFrom="paragraph">
              <wp:posOffset>494030</wp:posOffset>
            </wp:positionV>
            <wp:extent cx="2616835" cy="937895"/>
            <wp:effectExtent l="95250" t="76200" r="88265" b="71755"/>
            <wp:wrapTight wrapText="bothSides">
              <wp:wrapPolygon edited="0">
                <wp:start x="-472" y="-1755"/>
                <wp:lineTo x="-786" y="-1316"/>
                <wp:lineTo x="-629" y="22814"/>
                <wp:lineTo x="22014" y="22814"/>
                <wp:lineTo x="22171" y="5703"/>
                <wp:lineTo x="21857" y="-877"/>
                <wp:lineTo x="21857" y="-1755"/>
                <wp:lineTo x="-472" y="-1755"/>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6835" cy="93789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52CFD" w:rsidRPr="00C42114">
        <w:rPr>
          <w:b/>
          <w:noProof/>
          <w:color w:val="FF0000"/>
        </w:rPr>
        <w:drawing>
          <wp:anchor distT="0" distB="0" distL="114300" distR="114300" simplePos="0" relativeHeight="251670528" behindDoc="1" locked="0" layoutInCell="1" allowOverlap="1" wp14:anchorId="07C57284" wp14:editId="36843F90">
            <wp:simplePos x="0" y="0"/>
            <wp:positionH relativeFrom="column">
              <wp:posOffset>3225800</wp:posOffset>
            </wp:positionH>
            <wp:positionV relativeFrom="paragraph">
              <wp:posOffset>457200</wp:posOffset>
            </wp:positionV>
            <wp:extent cx="2603500" cy="974725"/>
            <wp:effectExtent l="76200" t="76200" r="82550" b="73025"/>
            <wp:wrapTight wrapText="bothSides">
              <wp:wrapPolygon edited="0">
                <wp:start x="-632" y="-1689"/>
                <wp:lineTo x="-632" y="22796"/>
                <wp:lineTo x="22127" y="22796"/>
                <wp:lineTo x="22127" y="-1689"/>
                <wp:lineTo x="-632" y="-1689"/>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03500" cy="97472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414D26">
        <w:t xml:space="preserve">Please note: Resources designed for </w:t>
      </w:r>
      <w:r w:rsidR="00E13EF6">
        <w:rPr>
          <w:b/>
        </w:rPr>
        <w:t>facilitators</w:t>
      </w:r>
      <w:r w:rsidR="00414D26">
        <w:t xml:space="preserve"> have the PLT logo on the left and the heading in orange. Resources designed for the </w:t>
      </w:r>
      <w:r w:rsidR="006609DB">
        <w:rPr>
          <w:b/>
        </w:rPr>
        <w:t xml:space="preserve">PD </w:t>
      </w:r>
      <w:r w:rsidR="00414D26" w:rsidRPr="00A82AE3">
        <w:rPr>
          <w:b/>
        </w:rPr>
        <w:t>participants</w:t>
      </w:r>
      <w:r w:rsidR="00414D26">
        <w:t xml:space="preserve"> have the PLT logo on the right and the heading in purple.</w:t>
      </w:r>
    </w:p>
    <w:p w14:paraId="74BAAB33" w14:textId="0A615568" w:rsidR="00414D26" w:rsidRPr="00F52CFD" w:rsidRDefault="00414D26" w:rsidP="00905466">
      <w:pPr>
        <w:ind w:left="4140" w:hanging="4140"/>
        <w:rPr>
          <w:i/>
          <w:iCs/>
          <w:sz w:val="17"/>
          <w:szCs w:val="17"/>
        </w:rPr>
      </w:pPr>
      <w:r w:rsidRPr="00F52CFD">
        <w:rPr>
          <w:i/>
          <w:iCs/>
          <w:sz w:val="17"/>
          <w:szCs w:val="17"/>
        </w:rPr>
        <w:t xml:space="preserve">Figure </w:t>
      </w:r>
      <w:r w:rsidRPr="00F52CFD">
        <w:rPr>
          <w:i/>
          <w:iCs/>
          <w:sz w:val="17"/>
          <w:szCs w:val="17"/>
        </w:rPr>
        <w:fldChar w:fldCharType="begin"/>
      </w:r>
      <w:r w:rsidRPr="00F52CFD">
        <w:rPr>
          <w:i/>
          <w:iCs/>
          <w:sz w:val="17"/>
          <w:szCs w:val="17"/>
        </w:rPr>
        <w:instrText xml:space="preserve"> SEQ Figure \* ARABIC </w:instrText>
      </w:r>
      <w:r w:rsidRPr="00F52CFD">
        <w:rPr>
          <w:i/>
          <w:iCs/>
          <w:sz w:val="17"/>
          <w:szCs w:val="17"/>
        </w:rPr>
        <w:fldChar w:fldCharType="separate"/>
      </w:r>
      <w:r w:rsidR="00A3298F">
        <w:rPr>
          <w:i/>
          <w:iCs/>
          <w:noProof/>
          <w:sz w:val="17"/>
          <w:szCs w:val="17"/>
        </w:rPr>
        <w:t>1</w:t>
      </w:r>
      <w:r w:rsidRPr="00F52CFD">
        <w:rPr>
          <w:i/>
          <w:iCs/>
          <w:sz w:val="17"/>
          <w:szCs w:val="17"/>
        </w:rPr>
        <w:fldChar w:fldCharType="end"/>
      </w:r>
      <w:r w:rsidRPr="00F52CFD">
        <w:rPr>
          <w:i/>
          <w:iCs/>
          <w:sz w:val="17"/>
          <w:szCs w:val="17"/>
        </w:rPr>
        <w:t xml:space="preserve">. Sample heading of a resource for </w:t>
      </w:r>
      <w:r w:rsidR="00C8682B">
        <w:rPr>
          <w:i/>
          <w:iCs/>
          <w:sz w:val="17"/>
          <w:szCs w:val="17"/>
        </w:rPr>
        <w:t>Facilitators</w:t>
      </w:r>
      <w:r w:rsidR="00905466">
        <w:rPr>
          <w:i/>
          <w:iCs/>
          <w:sz w:val="17"/>
          <w:szCs w:val="17"/>
        </w:rPr>
        <w:t xml:space="preserve"> </w:t>
      </w:r>
      <w:r w:rsidR="00905466">
        <w:rPr>
          <w:i/>
          <w:iCs/>
          <w:sz w:val="17"/>
          <w:szCs w:val="17"/>
        </w:rPr>
        <w:tab/>
      </w:r>
      <w:r w:rsidR="00905466">
        <w:rPr>
          <w:i/>
          <w:iCs/>
          <w:sz w:val="17"/>
          <w:szCs w:val="17"/>
        </w:rPr>
        <w:tab/>
      </w:r>
      <w:r w:rsidR="00905466">
        <w:rPr>
          <w:i/>
          <w:iCs/>
          <w:sz w:val="17"/>
          <w:szCs w:val="17"/>
        </w:rPr>
        <w:tab/>
        <w:t xml:space="preserve"> </w:t>
      </w:r>
      <w:r w:rsidRPr="00F52CFD">
        <w:rPr>
          <w:i/>
          <w:iCs/>
          <w:sz w:val="17"/>
          <w:szCs w:val="17"/>
        </w:rPr>
        <w:t xml:space="preserve">Figure </w:t>
      </w:r>
      <w:r w:rsidRPr="00F52CFD">
        <w:rPr>
          <w:i/>
          <w:iCs/>
          <w:sz w:val="17"/>
          <w:szCs w:val="17"/>
        </w:rPr>
        <w:fldChar w:fldCharType="begin"/>
      </w:r>
      <w:r w:rsidRPr="00F52CFD">
        <w:rPr>
          <w:i/>
          <w:iCs/>
          <w:sz w:val="17"/>
          <w:szCs w:val="17"/>
        </w:rPr>
        <w:instrText xml:space="preserve"> SEQ Figure \* ARABIC </w:instrText>
      </w:r>
      <w:r w:rsidRPr="00F52CFD">
        <w:rPr>
          <w:i/>
          <w:iCs/>
          <w:sz w:val="17"/>
          <w:szCs w:val="17"/>
        </w:rPr>
        <w:fldChar w:fldCharType="separate"/>
      </w:r>
      <w:r w:rsidR="00A3298F">
        <w:rPr>
          <w:i/>
          <w:iCs/>
          <w:noProof/>
          <w:sz w:val="17"/>
          <w:szCs w:val="17"/>
        </w:rPr>
        <w:t>2</w:t>
      </w:r>
      <w:r w:rsidRPr="00F52CFD">
        <w:rPr>
          <w:i/>
          <w:iCs/>
          <w:sz w:val="17"/>
          <w:szCs w:val="17"/>
        </w:rPr>
        <w:fldChar w:fldCharType="end"/>
      </w:r>
      <w:r w:rsidRPr="00F52CFD">
        <w:rPr>
          <w:i/>
          <w:iCs/>
          <w:sz w:val="17"/>
          <w:szCs w:val="17"/>
        </w:rPr>
        <w:t>. Sample</w:t>
      </w:r>
      <w:r w:rsidR="00905466">
        <w:rPr>
          <w:i/>
          <w:iCs/>
          <w:sz w:val="17"/>
          <w:szCs w:val="17"/>
        </w:rPr>
        <w:t xml:space="preserve"> </w:t>
      </w:r>
      <w:r w:rsidRPr="00F52CFD">
        <w:rPr>
          <w:i/>
          <w:iCs/>
          <w:sz w:val="17"/>
          <w:szCs w:val="17"/>
        </w:rPr>
        <w:t xml:space="preserve">heading of a resource for </w:t>
      </w:r>
      <w:r w:rsidR="00476C93">
        <w:rPr>
          <w:i/>
          <w:iCs/>
          <w:sz w:val="17"/>
          <w:szCs w:val="17"/>
        </w:rPr>
        <w:t>PD</w:t>
      </w:r>
      <w:r w:rsidR="00F52CFD">
        <w:rPr>
          <w:i/>
          <w:iCs/>
          <w:sz w:val="17"/>
          <w:szCs w:val="17"/>
        </w:rPr>
        <w:t xml:space="preserve"> </w:t>
      </w:r>
      <w:r w:rsidRPr="00F52CFD">
        <w:rPr>
          <w:i/>
          <w:iCs/>
          <w:sz w:val="17"/>
          <w:szCs w:val="17"/>
        </w:rPr>
        <w:t>participants.</w:t>
      </w:r>
    </w:p>
    <w:p w14:paraId="391B63FD" w14:textId="6AD7BD85" w:rsidR="00A5717D" w:rsidRDefault="00A5717D" w:rsidP="00414D26"/>
    <w:p w14:paraId="016AEA02" w14:textId="77777777" w:rsidR="00816E80" w:rsidRDefault="00816E80" w:rsidP="00414D26"/>
    <w:p w14:paraId="718E84A2" w14:textId="6B5D9D5D" w:rsidR="00A5717D" w:rsidRDefault="00A5717D" w:rsidP="00414D26">
      <w:r>
        <w:t xml:space="preserve">Additional guidance on creating/adapting a PLT PD event agenda can be found on the PLT Next Generation Facilitator Handbook - </w:t>
      </w:r>
      <w:hyperlink r:id="rId11" w:history="1">
        <w:r w:rsidRPr="00A5717D">
          <w:rPr>
            <w:rStyle w:val="Hyperlink"/>
          </w:rPr>
          <w:t>Chapter V. Developing Your PD Event: Design and Develop</w:t>
        </w:r>
      </w:hyperlink>
      <w:r>
        <w:t>.</w:t>
      </w:r>
    </w:p>
    <w:p w14:paraId="09D33C85" w14:textId="1C7E6CAA" w:rsidR="00414D26" w:rsidRDefault="00414D26" w:rsidP="00414D26">
      <w:pPr>
        <w:rPr>
          <w:rFonts w:ascii="Arial Narrow" w:hAnsi="Arial Narrow"/>
          <w:b/>
          <w:color w:val="00A94F" w:themeColor="accent2"/>
          <w:sz w:val="28"/>
          <w:szCs w:val="28"/>
        </w:rPr>
      </w:pPr>
      <w:r>
        <w:br w:type="page"/>
      </w:r>
    </w:p>
    <w:p w14:paraId="68D00B29" w14:textId="5F2B7DBC" w:rsidR="00886B52" w:rsidRPr="00924C3D" w:rsidRDefault="00886B52" w:rsidP="00886B52">
      <w:pPr>
        <w:pStyle w:val="Heading1"/>
      </w:pPr>
      <w:r>
        <w:lastRenderedPageBreak/>
        <w:t>EDUCATOR PD EVENT</w:t>
      </w:r>
      <w:r w:rsidRPr="00924C3D">
        <w:t>: SAMPLE FACILITATOR AGENDA</w:t>
      </w:r>
    </w:p>
    <w:p w14:paraId="19D3AE3D" w14:textId="235CC704" w:rsidR="00886B52" w:rsidRDefault="008573E6" w:rsidP="00886B52">
      <w:pPr>
        <w:jc w:val="right"/>
      </w:pPr>
      <w:r w:rsidRPr="00026FE6">
        <w:rPr>
          <w:noProof/>
        </w:rPr>
        <w:drawing>
          <wp:anchor distT="0" distB="0" distL="114300" distR="114300" simplePos="0" relativeHeight="251664384" behindDoc="1" locked="0" layoutInCell="1" allowOverlap="1" wp14:anchorId="132AAFFB" wp14:editId="5C246A01">
            <wp:simplePos x="0" y="0"/>
            <wp:positionH relativeFrom="margin">
              <wp:posOffset>1</wp:posOffset>
            </wp:positionH>
            <wp:positionV relativeFrom="paragraph">
              <wp:posOffset>326060</wp:posOffset>
            </wp:positionV>
            <wp:extent cx="1082650" cy="719681"/>
            <wp:effectExtent l="0" t="0" r="381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8605" cy="7302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8D2A1D" w14:textId="0A36DA33" w:rsidR="00C068A0" w:rsidRPr="00905466" w:rsidRDefault="00C068A0" w:rsidP="00886B52">
      <w:pPr>
        <w:jc w:val="right"/>
        <w:rPr>
          <w:b/>
          <w:bCs w:val="0"/>
          <w:color w:val="D34727" w:themeColor="accent3"/>
        </w:rPr>
      </w:pPr>
      <w:r w:rsidRPr="00905466">
        <w:rPr>
          <w:b/>
          <w:bCs w:val="0"/>
          <w:color w:val="D34727" w:themeColor="accent3"/>
        </w:rPr>
        <w:t>Facilitator Agenda</w:t>
      </w:r>
    </w:p>
    <w:p w14:paraId="4500EB6A" w14:textId="1044541A" w:rsidR="009C7192" w:rsidRPr="00905466" w:rsidRDefault="00A6363A" w:rsidP="00886B52">
      <w:pPr>
        <w:pStyle w:val="Heading1"/>
        <w:jc w:val="right"/>
        <w:rPr>
          <w:rFonts w:asciiTheme="minorHAnsi" w:hAnsiTheme="minorHAnsi" w:cstheme="minorHAnsi"/>
          <w:bCs w:val="0"/>
          <w:i/>
          <w:iCs/>
          <w:color w:val="D34727" w:themeColor="accent3"/>
          <w:sz w:val="22"/>
          <w:szCs w:val="22"/>
        </w:rPr>
      </w:pPr>
      <w:r w:rsidRPr="00905466">
        <w:rPr>
          <w:rFonts w:asciiTheme="minorHAnsi" w:hAnsiTheme="minorHAnsi" w:cstheme="minorHAnsi"/>
          <w:bCs w:val="0"/>
          <w:i/>
          <w:iCs/>
          <w:color w:val="D34727" w:themeColor="accent3"/>
          <w:sz w:val="22"/>
          <w:szCs w:val="22"/>
        </w:rPr>
        <w:t>Explore Your Environment K-8 Activity Guide</w:t>
      </w:r>
    </w:p>
    <w:p w14:paraId="7BBD0ACD" w14:textId="755D9A09" w:rsidR="00271A73" w:rsidRPr="00905466" w:rsidRDefault="009C7192" w:rsidP="00886B52">
      <w:pPr>
        <w:jc w:val="right"/>
        <w:rPr>
          <w:b/>
          <w:bCs w:val="0"/>
          <w:color w:val="D34727" w:themeColor="accent3"/>
        </w:rPr>
      </w:pPr>
      <w:r w:rsidRPr="00905466">
        <w:rPr>
          <w:b/>
          <w:bCs w:val="0"/>
          <w:color w:val="D34727" w:themeColor="accent3"/>
        </w:rPr>
        <w:t xml:space="preserve">Sample </w:t>
      </w:r>
      <w:r w:rsidR="00A6363A" w:rsidRPr="00905466">
        <w:rPr>
          <w:b/>
          <w:bCs w:val="0"/>
          <w:color w:val="D34727" w:themeColor="accent3"/>
        </w:rPr>
        <w:t>6</w:t>
      </w:r>
      <w:r w:rsidR="0032784E" w:rsidRPr="00905466">
        <w:rPr>
          <w:b/>
          <w:bCs w:val="0"/>
          <w:color w:val="D34727" w:themeColor="accent3"/>
        </w:rPr>
        <w:t>-Hour</w:t>
      </w:r>
      <w:r w:rsidRPr="00905466">
        <w:rPr>
          <w:b/>
          <w:bCs w:val="0"/>
          <w:color w:val="D34727" w:themeColor="accent3"/>
        </w:rPr>
        <w:t xml:space="preserve"> </w:t>
      </w:r>
      <w:r w:rsidR="00F77D33" w:rsidRPr="00905466">
        <w:rPr>
          <w:b/>
          <w:bCs w:val="0"/>
          <w:color w:val="D34727" w:themeColor="accent3"/>
        </w:rPr>
        <w:t xml:space="preserve">Educators’ </w:t>
      </w:r>
      <w:r w:rsidRPr="00905466">
        <w:rPr>
          <w:b/>
          <w:bCs w:val="0"/>
          <w:color w:val="D34727" w:themeColor="accent3"/>
        </w:rPr>
        <w:t>Workshop</w:t>
      </w:r>
    </w:p>
    <w:p w14:paraId="10D40BEB" w14:textId="77777777" w:rsidR="00C068A0" w:rsidRDefault="00C068A0" w:rsidP="00414D26"/>
    <w:p w14:paraId="7295D076" w14:textId="42A5AC03" w:rsidR="00B4333F" w:rsidRPr="0032784E" w:rsidRDefault="00B4333F" w:rsidP="00414D26">
      <w:r w:rsidRPr="0032784E">
        <w:t xml:space="preserve">Notes to </w:t>
      </w:r>
      <w:r w:rsidR="0032784E">
        <w:t>F</w:t>
      </w:r>
      <w:r w:rsidRPr="0032784E">
        <w:t>acilitator:</w:t>
      </w:r>
    </w:p>
    <w:p w14:paraId="100005CE" w14:textId="2E5CD011" w:rsidR="00E03998" w:rsidRPr="0032784E" w:rsidRDefault="00B66A75" w:rsidP="00414D26">
      <w:pPr>
        <w:pStyle w:val="ListParagraph"/>
        <w:numPr>
          <w:ilvl w:val="0"/>
          <w:numId w:val="16"/>
        </w:numPr>
      </w:pPr>
      <w:r w:rsidRPr="0032784E">
        <w:t xml:space="preserve">This agenda should be modified as needed to meet the </w:t>
      </w:r>
      <w:r w:rsidR="0032784E" w:rsidRPr="0032784E">
        <w:t xml:space="preserve">needs and </w:t>
      </w:r>
      <w:r w:rsidRPr="0032784E">
        <w:t>characteristics of your audience</w:t>
      </w:r>
      <w:r w:rsidR="00B26A65">
        <w:t xml:space="preserve"> and desired outcomes</w:t>
      </w:r>
      <w:r w:rsidRPr="0032784E">
        <w:t xml:space="preserve">. </w:t>
      </w:r>
    </w:p>
    <w:p w14:paraId="27947BEA" w14:textId="03955756" w:rsidR="00DC6BC5" w:rsidRPr="00A6363A" w:rsidRDefault="0032784E" w:rsidP="00414D26">
      <w:pPr>
        <w:pStyle w:val="ListParagraph"/>
        <w:numPr>
          <w:ilvl w:val="0"/>
          <w:numId w:val="16"/>
        </w:numPr>
      </w:pPr>
      <w:r w:rsidRPr="0032784E">
        <w:t xml:space="preserve">Share </w:t>
      </w:r>
      <w:r w:rsidR="00DC6BC5" w:rsidRPr="0032784E">
        <w:t>suggestion</w:t>
      </w:r>
      <w:r w:rsidR="00DC5941" w:rsidRPr="0032784E">
        <w:t>s</w:t>
      </w:r>
      <w:r w:rsidR="00DC6BC5" w:rsidRPr="0032784E">
        <w:t xml:space="preserve"> </w:t>
      </w:r>
      <w:r w:rsidRPr="0032784E">
        <w:t>for</w:t>
      </w:r>
      <w:r w:rsidR="00DC6BC5" w:rsidRPr="0032784E">
        <w:t xml:space="preserve"> improve</w:t>
      </w:r>
      <w:r w:rsidRPr="0032784E">
        <w:t>ments</w:t>
      </w:r>
      <w:r w:rsidR="00DC6BC5" w:rsidRPr="0032784E">
        <w:t xml:space="preserve"> </w:t>
      </w:r>
      <w:r w:rsidR="0075442A">
        <w:t xml:space="preserve">to </w:t>
      </w:r>
      <w:r w:rsidR="00DC6BC5" w:rsidRPr="0032784E">
        <w:t>this agenda</w:t>
      </w:r>
      <w:r w:rsidRPr="0032784E">
        <w:t xml:space="preserve"> </w:t>
      </w:r>
      <w:r w:rsidR="00DC6BC5" w:rsidRPr="0032784E">
        <w:t xml:space="preserve">by e-mailing </w:t>
      </w:r>
      <w:hyperlink r:id="rId13" w:history="1">
        <w:r w:rsidR="00825ECF">
          <w:rPr>
            <w:rStyle w:val="Hyperlink"/>
          </w:rPr>
          <w:t>ana.leirner@forests.org</w:t>
        </w:r>
      </w:hyperlink>
      <w:r w:rsidR="00DC6BC5" w:rsidRPr="0032784E">
        <w:t>.</w:t>
      </w:r>
    </w:p>
    <w:p w14:paraId="27D8A5B4" w14:textId="4AE34B34" w:rsidR="00DA361E" w:rsidRDefault="00D30E59" w:rsidP="00414D26">
      <w:r w:rsidRPr="0032784E">
        <w:t xml:space="preserve">Desired </w:t>
      </w:r>
      <w:r w:rsidR="00933532" w:rsidRPr="0032784E">
        <w:t>O</w:t>
      </w:r>
      <w:r w:rsidRPr="0032784E">
        <w:t>utcome</w:t>
      </w:r>
      <w:r w:rsidR="003F2D79" w:rsidRPr="0032784E">
        <w:t xml:space="preserve">: </w:t>
      </w:r>
    </w:p>
    <w:p w14:paraId="5875C126" w14:textId="6EFA93D7" w:rsidR="00B4548A" w:rsidRDefault="00B4548A" w:rsidP="00414D26">
      <w:pPr>
        <w:pStyle w:val="ListParagraph"/>
        <w:numPr>
          <w:ilvl w:val="0"/>
          <w:numId w:val="17"/>
        </w:numPr>
      </w:pPr>
      <w:r>
        <w:t xml:space="preserve">Within three months, participants </w:t>
      </w:r>
      <w:r w:rsidR="00444F82">
        <w:t xml:space="preserve">will </w:t>
      </w:r>
      <w:r>
        <w:t xml:space="preserve">engage </w:t>
      </w:r>
      <w:r w:rsidR="00B00C81">
        <w:t>youth</w:t>
      </w:r>
      <w:r>
        <w:t xml:space="preserve"> in indoor and outdoor lessons using at least two PLT activities from the </w:t>
      </w:r>
      <w:r w:rsidRPr="009524A1">
        <w:rPr>
          <w:bCs w:val="0"/>
          <w:i/>
          <w:iCs/>
        </w:rPr>
        <w:t>Explore Your Environment</w:t>
      </w:r>
      <w:r w:rsidR="00517AA3" w:rsidRPr="009524A1">
        <w:rPr>
          <w:bCs w:val="0"/>
          <w:i/>
          <w:iCs/>
        </w:rPr>
        <w:t>:</w:t>
      </w:r>
      <w:r w:rsidRPr="009524A1">
        <w:rPr>
          <w:bCs w:val="0"/>
          <w:i/>
          <w:iCs/>
        </w:rPr>
        <w:t xml:space="preserve"> K-8 Activity Guide</w:t>
      </w:r>
      <w:r w:rsidR="009524A1">
        <w:rPr>
          <w:bCs w:val="0"/>
          <w:i/>
          <w:iCs/>
        </w:rPr>
        <w:t>.</w:t>
      </w:r>
    </w:p>
    <w:p w14:paraId="566905CF" w14:textId="77777777" w:rsidR="008A5A78" w:rsidRPr="008A5A78" w:rsidRDefault="008A5A78" w:rsidP="00414D26">
      <w:pPr>
        <w:pStyle w:val="ListParagraph"/>
        <w:rPr>
          <w:highlight w:val="yellow"/>
        </w:rPr>
      </w:pPr>
    </w:p>
    <w:tbl>
      <w:tblPr>
        <w:tblStyle w:val="TableGrid"/>
        <w:tblW w:w="0" w:type="auto"/>
        <w:tblLook w:val="04A0" w:firstRow="1" w:lastRow="0" w:firstColumn="1" w:lastColumn="0" w:noHBand="0" w:noVBand="1"/>
      </w:tblPr>
      <w:tblGrid>
        <w:gridCol w:w="3055"/>
        <w:gridCol w:w="6295"/>
      </w:tblGrid>
      <w:tr w:rsidR="00E711B5" w14:paraId="1442D926" w14:textId="77777777" w:rsidTr="00E711B5">
        <w:trPr>
          <w:trHeight w:val="404"/>
        </w:trPr>
        <w:tc>
          <w:tcPr>
            <w:tcW w:w="9350" w:type="dxa"/>
            <w:gridSpan w:val="2"/>
            <w:shd w:val="clear" w:color="auto" w:fill="DBDBDC" w:themeFill="text1" w:themeFillTint="33"/>
          </w:tcPr>
          <w:p w14:paraId="21535078" w14:textId="27B42DE4" w:rsidR="00E711B5" w:rsidRPr="00E711B5" w:rsidRDefault="00E711B5" w:rsidP="00414D26">
            <w:pPr>
              <w:rPr>
                <w:b/>
                <w:bCs w:val="0"/>
              </w:rPr>
            </w:pPr>
            <w:proofErr w:type="gramStart"/>
            <w:r w:rsidRPr="00E711B5">
              <w:rPr>
                <w:b/>
                <w:bCs w:val="0"/>
              </w:rPr>
              <w:t>Check-List</w:t>
            </w:r>
            <w:proofErr w:type="gramEnd"/>
            <w:r w:rsidRPr="00E711B5">
              <w:rPr>
                <w:b/>
                <w:bCs w:val="0"/>
              </w:rPr>
              <w:t xml:space="preserve"> of Important Facilitator’s Items</w:t>
            </w:r>
          </w:p>
        </w:tc>
      </w:tr>
      <w:tr w:rsidR="00E711B5" w14:paraId="7E2150EA" w14:textId="77777777" w:rsidTr="00E711B5">
        <w:trPr>
          <w:trHeight w:val="2141"/>
        </w:trPr>
        <w:tc>
          <w:tcPr>
            <w:tcW w:w="9350" w:type="dxa"/>
            <w:gridSpan w:val="2"/>
          </w:tcPr>
          <w:p w14:paraId="4AB6C940" w14:textId="2EAC5FA7" w:rsidR="00E711B5" w:rsidRDefault="00E711B5" w:rsidP="00414D26">
            <w:pPr>
              <w:pStyle w:val="ListParagraph"/>
              <w:numPr>
                <w:ilvl w:val="0"/>
                <w:numId w:val="17"/>
              </w:numPr>
            </w:pPr>
            <w:r>
              <w:t xml:space="preserve">Charged cell phone and other </w:t>
            </w:r>
            <w:proofErr w:type="gramStart"/>
            <w:r>
              <w:t>devices</w:t>
            </w:r>
            <w:proofErr w:type="gramEnd"/>
          </w:p>
          <w:p w14:paraId="65342FAA" w14:textId="4CFC5552" w:rsidR="00E711B5" w:rsidRDefault="00E711B5" w:rsidP="00414D26">
            <w:pPr>
              <w:pStyle w:val="ListParagraph"/>
              <w:numPr>
                <w:ilvl w:val="0"/>
                <w:numId w:val="17"/>
              </w:numPr>
            </w:pPr>
            <w:r>
              <w:t>Boots and other clothing for outdoor activities</w:t>
            </w:r>
          </w:p>
          <w:p w14:paraId="3BAFD956" w14:textId="4A4359C1" w:rsidR="00E711B5" w:rsidRDefault="00E711B5" w:rsidP="00414D26">
            <w:pPr>
              <w:pStyle w:val="ListParagraph"/>
              <w:numPr>
                <w:ilvl w:val="0"/>
                <w:numId w:val="17"/>
              </w:numPr>
            </w:pPr>
            <w:r>
              <w:t xml:space="preserve">Useful cell phone numbers (in case of emergency on day of event): </w:t>
            </w:r>
          </w:p>
          <w:p w14:paraId="513D1CA0" w14:textId="49FDE8AC" w:rsidR="00E711B5" w:rsidRDefault="00E711B5" w:rsidP="00414D26">
            <w:pPr>
              <w:pStyle w:val="ListParagraph"/>
              <w:numPr>
                <w:ilvl w:val="1"/>
                <w:numId w:val="17"/>
              </w:numPr>
            </w:pPr>
            <w:r>
              <w:t xml:space="preserve">Co-facilitators including community </w:t>
            </w:r>
            <w:proofErr w:type="gramStart"/>
            <w:r>
              <w:t>resources</w:t>
            </w:r>
            <w:proofErr w:type="gramEnd"/>
          </w:p>
          <w:p w14:paraId="373D39DA" w14:textId="6EFD0525" w:rsidR="00E711B5" w:rsidRDefault="00E711B5" w:rsidP="00414D26">
            <w:pPr>
              <w:pStyle w:val="ListParagraph"/>
              <w:numPr>
                <w:ilvl w:val="1"/>
                <w:numId w:val="17"/>
              </w:numPr>
            </w:pPr>
            <w:r>
              <w:t>Host contact (ex: school principal)</w:t>
            </w:r>
          </w:p>
          <w:p w14:paraId="0F566EB1" w14:textId="36D60333" w:rsidR="00E711B5" w:rsidRPr="00DD64DA" w:rsidRDefault="00E711B5" w:rsidP="00414D26">
            <w:pPr>
              <w:pStyle w:val="ListParagraph"/>
              <w:numPr>
                <w:ilvl w:val="1"/>
                <w:numId w:val="17"/>
              </w:numPr>
            </w:pPr>
            <w:r>
              <w:t>Building manager (in case locked out)</w:t>
            </w:r>
          </w:p>
          <w:p w14:paraId="30105889" w14:textId="1AF26F50" w:rsidR="00E711B5" w:rsidRDefault="00E711B5" w:rsidP="00414D26">
            <w:pPr>
              <w:pStyle w:val="ListParagraph"/>
              <w:numPr>
                <w:ilvl w:val="0"/>
                <w:numId w:val="17"/>
              </w:numPr>
            </w:pPr>
            <w:r>
              <w:t>Personal water bottle, coffee, snacks, lunch, etc.</w:t>
            </w:r>
          </w:p>
        </w:tc>
      </w:tr>
      <w:tr w:rsidR="00E711B5" w14:paraId="0464A22C" w14:textId="77777777" w:rsidTr="00E711B5">
        <w:trPr>
          <w:trHeight w:val="233"/>
        </w:trPr>
        <w:tc>
          <w:tcPr>
            <w:tcW w:w="9350" w:type="dxa"/>
            <w:gridSpan w:val="2"/>
            <w:shd w:val="clear" w:color="auto" w:fill="DBDBDC" w:themeFill="text1" w:themeFillTint="33"/>
          </w:tcPr>
          <w:p w14:paraId="4ED2B488" w14:textId="52E31F55" w:rsidR="00E711B5" w:rsidRPr="00E711B5" w:rsidRDefault="00E711B5" w:rsidP="00E711B5">
            <w:pPr>
              <w:rPr>
                <w:b/>
                <w:bCs w:val="0"/>
              </w:rPr>
            </w:pPr>
            <w:r w:rsidRPr="00E711B5">
              <w:rPr>
                <w:b/>
                <w:bCs w:val="0"/>
              </w:rPr>
              <w:t>Room Set-Up</w:t>
            </w:r>
          </w:p>
        </w:tc>
      </w:tr>
      <w:tr w:rsidR="00C72EEF" w14:paraId="48926B59" w14:textId="77777777" w:rsidTr="0032784E">
        <w:trPr>
          <w:trHeight w:val="899"/>
        </w:trPr>
        <w:tc>
          <w:tcPr>
            <w:tcW w:w="3055" w:type="dxa"/>
          </w:tcPr>
          <w:p w14:paraId="1AD81A23" w14:textId="6A94BEAD" w:rsidR="00970070" w:rsidRDefault="00970070" w:rsidP="00414D26">
            <w:pPr>
              <w:rPr>
                <w:b/>
                <w:bCs w:val="0"/>
              </w:rPr>
            </w:pPr>
            <w:r>
              <w:rPr>
                <w:b/>
                <w:bCs w:val="0"/>
              </w:rPr>
              <w:t>Who:</w:t>
            </w:r>
          </w:p>
          <w:p w14:paraId="40B7FD91" w14:textId="1F299F7C" w:rsidR="00F4636E" w:rsidRPr="00E711B5" w:rsidRDefault="00F4636E" w:rsidP="00414D26">
            <w:pPr>
              <w:rPr>
                <w:rFonts w:ascii="Times New Roman" w:hAnsi="Times New Roman" w:cs="Times New Roman"/>
                <w:b/>
                <w:bCs w:val="0"/>
                <w:sz w:val="24"/>
                <w:szCs w:val="24"/>
              </w:rPr>
            </w:pPr>
            <w:r w:rsidRPr="00E711B5">
              <w:rPr>
                <w:b/>
                <w:bCs w:val="0"/>
              </w:rPr>
              <w:t xml:space="preserve">Materials: </w:t>
            </w:r>
          </w:p>
          <w:p w14:paraId="7B67CC11" w14:textId="580C9964" w:rsidR="000872AB" w:rsidRPr="00414D26" w:rsidRDefault="00F4636E" w:rsidP="00414D26">
            <w:pPr>
              <w:pStyle w:val="ListParagraph"/>
              <w:numPr>
                <w:ilvl w:val="0"/>
                <w:numId w:val="8"/>
              </w:numPr>
              <w:rPr>
                <w:rFonts w:ascii="Noto Sans Symbols" w:hAnsi="Noto Sans Symbols" w:cs="Times New Roman"/>
                <w:sz w:val="28"/>
                <w:szCs w:val="28"/>
              </w:rPr>
            </w:pPr>
            <w:r w:rsidRPr="00EA0415">
              <w:t>Projector</w:t>
            </w:r>
          </w:p>
          <w:p w14:paraId="2E51F149" w14:textId="77777777" w:rsidR="00C72EEF" w:rsidRPr="00414D26" w:rsidRDefault="00F4636E" w:rsidP="00414D26">
            <w:pPr>
              <w:pStyle w:val="ListParagraph"/>
              <w:numPr>
                <w:ilvl w:val="0"/>
                <w:numId w:val="8"/>
              </w:numPr>
              <w:rPr>
                <w:rFonts w:ascii="Noto Sans Symbols" w:hAnsi="Noto Sans Symbols" w:cs="Times New Roman"/>
                <w:sz w:val="28"/>
                <w:szCs w:val="28"/>
              </w:rPr>
            </w:pPr>
            <w:r w:rsidRPr="000872AB">
              <w:t>Computer</w:t>
            </w:r>
          </w:p>
          <w:p w14:paraId="6700E735" w14:textId="6AA48AA8" w:rsidR="00095683" w:rsidRPr="00414D26" w:rsidRDefault="00A37F30" w:rsidP="00414D26">
            <w:pPr>
              <w:pStyle w:val="ListParagraph"/>
              <w:numPr>
                <w:ilvl w:val="0"/>
                <w:numId w:val="8"/>
              </w:numPr>
              <w:rPr>
                <w:rFonts w:ascii="Noto Sans Symbols" w:hAnsi="Noto Sans Symbols" w:cs="Times New Roman"/>
                <w:sz w:val="28"/>
                <w:szCs w:val="28"/>
              </w:rPr>
            </w:pPr>
            <w:r>
              <w:t>Interne</w:t>
            </w:r>
            <w:r w:rsidR="00095683">
              <w:t xml:space="preserve">t </w:t>
            </w:r>
          </w:p>
          <w:p w14:paraId="2280292F" w14:textId="77777777" w:rsidR="005A2B48" w:rsidRPr="00414D26" w:rsidRDefault="00095683" w:rsidP="00414D26">
            <w:pPr>
              <w:pStyle w:val="ListParagraph"/>
              <w:numPr>
                <w:ilvl w:val="0"/>
                <w:numId w:val="8"/>
              </w:numPr>
              <w:rPr>
                <w:rFonts w:ascii="Noto Sans Symbols" w:hAnsi="Noto Sans Symbols" w:cs="Times New Roman"/>
                <w:sz w:val="28"/>
                <w:szCs w:val="28"/>
              </w:rPr>
            </w:pPr>
            <w:r>
              <w:t>Posters and Tape</w:t>
            </w:r>
          </w:p>
          <w:p w14:paraId="6099C65A" w14:textId="77777777" w:rsidR="00AB6C36" w:rsidRPr="00414D26" w:rsidRDefault="005A2B48" w:rsidP="00414D26">
            <w:pPr>
              <w:pStyle w:val="ListParagraph"/>
              <w:numPr>
                <w:ilvl w:val="0"/>
                <w:numId w:val="8"/>
              </w:numPr>
              <w:rPr>
                <w:rFonts w:ascii="Noto Sans Symbols" w:hAnsi="Noto Sans Symbols" w:cs="Times New Roman"/>
                <w:sz w:val="28"/>
                <w:szCs w:val="28"/>
              </w:rPr>
            </w:pPr>
            <w:r>
              <w:t xml:space="preserve">Post-it notes and other supplies for each </w:t>
            </w:r>
            <w:proofErr w:type="gramStart"/>
            <w:r>
              <w:t>table</w:t>
            </w:r>
            <w:proofErr w:type="gramEnd"/>
          </w:p>
          <w:p w14:paraId="0CD91466" w14:textId="77777777" w:rsidR="00AB6C36" w:rsidRPr="00414D26" w:rsidRDefault="00AB6C36" w:rsidP="00414D26">
            <w:pPr>
              <w:pStyle w:val="ListParagraph"/>
              <w:numPr>
                <w:ilvl w:val="0"/>
                <w:numId w:val="8"/>
              </w:numPr>
              <w:rPr>
                <w:rFonts w:ascii="Noto Sans Symbols" w:hAnsi="Noto Sans Symbols" w:cs="Times New Roman"/>
                <w:sz w:val="28"/>
                <w:szCs w:val="28"/>
              </w:rPr>
            </w:pPr>
            <w:r>
              <w:t>Presenters’ materials</w:t>
            </w:r>
          </w:p>
          <w:p w14:paraId="06D2748A" w14:textId="7B3DCC71" w:rsidR="00AB6C36" w:rsidRPr="00414D26" w:rsidRDefault="00AB6C36" w:rsidP="00414D26">
            <w:pPr>
              <w:pStyle w:val="ListParagraph"/>
              <w:numPr>
                <w:ilvl w:val="0"/>
                <w:numId w:val="8"/>
              </w:numPr>
              <w:rPr>
                <w:rFonts w:ascii="Noto Sans Symbols" w:hAnsi="Noto Sans Symbols" w:cs="Times New Roman"/>
                <w:sz w:val="28"/>
                <w:szCs w:val="28"/>
              </w:rPr>
            </w:pPr>
            <w:r>
              <w:t>Display table materials</w:t>
            </w:r>
          </w:p>
          <w:p w14:paraId="43BB4ABF" w14:textId="401C2A68" w:rsidR="00095683" w:rsidRPr="0032784E" w:rsidRDefault="00095683" w:rsidP="00414D26"/>
        </w:tc>
        <w:tc>
          <w:tcPr>
            <w:tcW w:w="6295" w:type="dxa"/>
          </w:tcPr>
          <w:p w14:paraId="659F9FC8" w14:textId="0D05BC32" w:rsidR="00F94A11" w:rsidRPr="00EA0415" w:rsidRDefault="00F94A11" w:rsidP="00414D26">
            <w:pPr>
              <w:rPr>
                <w:rFonts w:ascii="Times New Roman" w:hAnsi="Times New Roman" w:cs="Times New Roman"/>
                <w:sz w:val="24"/>
                <w:szCs w:val="24"/>
              </w:rPr>
            </w:pPr>
            <w:r w:rsidRPr="00EA0415">
              <w:t>For example:</w:t>
            </w:r>
          </w:p>
          <w:p w14:paraId="4493E6CF" w14:textId="1AE7C6A1" w:rsidR="00D31512" w:rsidRDefault="00D31512" w:rsidP="00E711B5">
            <w:pPr>
              <w:pStyle w:val="ListParagraph"/>
              <w:numPr>
                <w:ilvl w:val="0"/>
                <w:numId w:val="29"/>
              </w:numPr>
            </w:pPr>
            <w:r>
              <w:t xml:space="preserve">Set </w:t>
            </w:r>
            <w:r w:rsidR="00AB6C36">
              <w:t xml:space="preserve">up </w:t>
            </w:r>
            <w:r>
              <w:t xml:space="preserve">sign-in table </w:t>
            </w:r>
            <w:r w:rsidR="00AB6C36">
              <w:t>(</w:t>
            </w:r>
            <w:r w:rsidR="00AB6C36" w:rsidRPr="00E76F84">
              <w:t>see Registration Table below</w:t>
            </w:r>
            <w:r w:rsidR="00AB6C36">
              <w:t>)</w:t>
            </w:r>
            <w:r w:rsidR="0075442A">
              <w:t>.</w:t>
            </w:r>
          </w:p>
          <w:p w14:paraId="790A6B63" w14:textId="192587AD" w:rsidR="00D31512" w:rsidRDefault="00D31512" w:rsidP="00E711B5">
            <w:pPr>
              <w:pStyle w:val="ListParagraph"/>
              <w:numPr>
                <w:ilvl w:val="0"/>
                <w:numId w:val="29"/>
              </w:numPr>
            </w:pPr>
            <w:r>
              <w:t>Set up projector and computer</w:t>
            </w:r>
            <w:r w:rsidR="00095683">
              <w:t xml:space="preserve"> with internet connection</w:t>
            </w:r>
            <w:r>
              <w:t xml:space="preserve"> and check to see that everything is working</w:t>
            </w:r>
            <w:r w:rsidR="0075442A">
              <w:t>.</w:t>
            </w:r>
            <w:r w:rsidR="00E57161">
              <w:t xml:space="preserve"> </w:t>
            </w:r>
            <w:r w:rsidR="00400417">
              <w:t xml:space="preserve"> </w:t>
            </w:r>
          </w:p>
          <w:p w14:paraId="6A684039" w14:textId="103B3FFF" w:rsidR="00AB6C36" w:rsidRDefault="00AB6C36" w:rsidP="00E711B5">
            <w:pPr>
              <w:pStyle w:val="ListParagraph"/>
              <w:numPr>
                <w:ilvl w:val="0"/>
                <w:numId w:val="29"/>
              </w:numPr>
            </w:pPr>
            <w:r>
              <w:t>Set up presenters’ table and display tables.</w:t>
            </w:r>
          </w:p>
          <w:p w14:paraId="1FC6AD27" w14:textId="48BBDF09" w:rsidR="00D31512" w:rsidRDefault="00D31512" w:rsidP="00E711B5">
            <w:pPr>
              <w:pStyle w:val="ListParagraph"/>
              <w:numPr>
                <w:ilvl w:val="0"/>
                <w:numId w:val="29"/>
              </w:numPr>
            </w:pPr>
            <w:r>
              <w:t xml:space="preserve">Set up tables and chairs to facilitate </w:t>
            </w:r>
            <w:r w:rsidR="009B23FD">
              <w:t>both</w:t>
            </w:r>
            <w:r>
              <w:t xml:space="preserve"> whole group and small </w:t>
            </w:r>
            <w:r w:rsidR="009B23FD">
              <w:t>group work</w:t>
            </w:r>
            <w:r>
              <w:t xml:space="preserve">. There should be plenty </w:t>
            </w:r>
            <w:r w:rsidR="0075442A">
              <w:t xml:space="preserve">of </w:t>
            </w:r>
            <w:r>
              <w:t>space to get up and move.</w:t>
            </w:r>
          </w:p>
          <w:p w14:paraId="23ED7222" w14:textId="77777777" w:rsidR="00D31512" w:rsidRDefault="00D31512" w:rsidP="00E711B5">
            <w:pPr>
              <w:pStyle w:val="ListParagraph"/>
              <w:numPr>
                <w:ilvl w:val="0"/>
                <w:numId w:val="29"/>
              </w:numPr>
            </w:pPr>
            <w:r>
              <w:t>Check the outdoor spaces for outdoor activities.</w:t>
            </w:r>
          </w:p>
          <w:p w14:paraId="67404855" w14:textId="77777777" w:rsidR="00D31512" w:rsidRDefault="00D31512" w:rsidP="00E711B5">
            <w:pPr>
              <w:pStyle w:val="ListParagraph"/>
              <w:numPr>
                <w:ilvl w:val="0"/>
                <w:numId w:val="29"/>
              </w:numPr>
            </w:pPr>
            <w:r>
              <w:t>Check the indoor spaces in case of inclement weather.</w:t>
            </w:r>
          </w:p>
          <w:p w14:paraId="2823D7BF" w14:textId="77777777" w:rsidR="00D31512" w:rsidRDefault="00D31512" w:rsidP="00E711B5">
            <w:pPr>
              <w:pStyle w:val="ListParagraph"/>
              <w:numPr>
                <w:ilvl w:val="0"/>
                <w:numId w:val="29"/>
              </w:numPr>
            </w:pPr>
            <w:r>
              <w:t>Group workshop materials in an organized way.</w:t>
            </w:r>
          </w:p>
          <w:p w14:paraId="02187F53" w14:textId="5B3E8715" w:rsidR="00D31512" w:rsidRDefault="00D31512" w:rsidP="00E711B5">
            <w:pPr>
              <w:pStyle w:val="ListParagraph"/>
              <w:numPr>
                <w:ilvl w:val="0"/>
                <w:numId w:val="29"/>
              </w:numPr>
            </w:pPr>
            <w:r>
              <w:t>P</w:t>
            </w:r>
            <w:r w:rsidR="00AB6C36">
              <w:t>lace</w:t>
            </w:r>
            <w:r>
              <w:t xml:space="preserve"> suppl</w:t>
            </w:r>
            <w:r w:rsidR="00095683">
              <w:t>ies</w:t>
            </w:r>
            <w:r>
              <w:t xml:space="preserve"> on each table.</w:t>
            </w:r>
          </w:p>
          <w:p w14:paraId="032F4C65" w14:textId="6CC816D8" w:rsidR="00F94A11" w:rsidRPr="00B157C1" w:rsidRDefault="00D31512" w:rsidP="00970070">
            <w:pPr>
              <w:pStyle w:val="ListParagraph"/>
              <w:numPr>
                <w:ilvl w:val="0"/>
                <w:numId w:val="29"/>
              </w:numPr>
            </w:pPr>
            <w:r>
              <w:t>Post Goals, Outcomes, and Objectives and Agenda.</w:t>
            </w:r>
          </w:p>
        </w:tc>
      </w:tr>
      <w:tr w:rsidR="00970070" w14:paraId="2BB603A9" w14:textId="77777777" w:rsidTr="00970070">
        <w:trPr>
          <w:trHeight w:val="341"/>
        </w:trPr>
        <w:tc>
          <w:tcPr>
            <w:tcW w:w="9350" w:type="dxa"/>
            <w:gridSpan w:val="2"/>
            <w:shd w:val="clear" w:color="auto" w:fill="DBDBDC" w:themeFill="text1" w:themeFillTint="33"/>
          </w:tcPr>
          <w:p w14:paraId="2F961525" w14:textId="02F240E6" w:rsidR="00970070" w:rsidRPr="00970070" w:rsidRDefault="00970070" w:rsidP="00414D26">
            <w:pPr>
              <w:rPr>
                <w:b/>
                <w:bCs w:val="0"/>
              </w:rPr>
            </w:pPr>
            <w:r w:rsidRPr="00970070">
              <w:rPr>
                <w:b/>
                <w:bCs w:val="0"/>
              </w:rPr>
              <w:t>Registration Table</w:t>
            </w:r>
          </w:p>
        </w:tc>
      </w:tr>
      <w:tr w:rsidR="00A236B7" w14:paraId="26D53149" w14:textId="77777777" w:rsidTr="0032784E">
        <w:trPr>
          <w:trHeight w:val="899"/>
        </w:trPr>
        <w:tc>
          <w:tcPr>
            <w:tcW w:w="3055" w:type="dxa"/>
          </w:tcPr>
          <w:p w14:paraId="3D68B126" w14:textId="77777777" w:rsidR="00BB32CE" w:rsidRPr="00970070" w:rsidRDefault="00BB32CE" w:rsidP="00414D26">
            <w:pPr>
              <w:rPr>
                <w:b/>
                <w:bCs w:val="0"/>
              </w:rPr>
            </w:pPr>
            <w:r w:rsidRPr="00970070">
              <w:rPr>
                <w:b/>
                <w:bCs w:val="0"/>
              </w:rPr>
              <w:lastRenderedPageBreak/>
              <w:t>Who:</w:t>
            </w:r>
          </w:p>
          <w:p w14:paraId="7E774FAA" w14:textId="23013D89" w:rsidR="00A37F30" w:rsidRPr="0083209B" w:rsidRDefault="00A37F30" w:rsidP="00414D26">
            <w:pPr>
              <w:rPr>
                <w:rFonts w:ascii="Times New Roman" w:hAnsi="Times New Roman" w:cs="Times New Roman"/>
                <w:b/>
                <w:bCs w:val="0"/>
                <w:sz w:val="24"/>
                <w:szCs w:val="24"/>
              </w:rPr>
            </w:pPr>
            <w:r w:rsidRPr="0083209B">
              <w:rPr>
                <w:b/>
                <w:bCs w:val="0"/>
              </w:rPr>
              <w:t>Materials</w:t>
            </w:r>
            <w:r w:rsidR="00B25A92" w:rsidRPr="00B25A92">
              <w:rPr>
                <w:b/>
                <w:bCs w:val="0"/>
              </w:rPr>
              <w:t xml:space="preserve"> needed</w:t>
            </w:r>
            <w:r w:rsidRPr="0083209B">
              <w:rPr>
                <w:b/>
                <w:bCs w:val="0"/>
              </w:rPr>
              <w:t xml:space="preserve">: </w:t>
            </w:r>
          </w:p>
          <w:p w14:paraId="6FD139D2" w14:textId="77777777" w:rsidR="005A2B48" w:rsidRPr="0083209B" w:rsidRDefault="00A37F30" w:rsidP="00414D26">
            <w:pPr>
              <w:pStyle w:val="ListParagraph"/>
              <w:numPr>
                <w:ilvl w:val="0"/>
                <w:numId w:val="11"/>
              </w:numPr>
              <w:rPr>
                <w:rFonts w:ascii="Noto Sans Symbols" w:hAnsi="Noto Sans Symbols" w:cs="Times New Roman"/>
                <w:sz w:val="28"/>
                <w:szCs w:val="28"/>
              </w:rPr>
            </w:pPr>
            <w:r w:rsidRPr="0083209B">
              <w:t>Registration lis</w:t>
            </w:r>
            <w:r w:rsidR="005A2B48" w:rsidRPr="0083209B">
              <w:t xml:space="preserve">t </w:t>
            </w:r>
          </w:p>
          <w:p w14:paraId="2958E816" w14:textId="2DAB6989" w:rsidR="00095683" w:rsidRPr="0083209B" w:rsidRDefault="005A2B48" w:rsidP="00414D26">
            <w:pPr>
              <w:pStyle w:val="ListParagraph"/>
              <w:numPr>
                <w:ilvl w:val="0"/>
                <w:numId w:val="11"/>
              </w:numPr>
              <w:rPr>
                <w:rFonts w:ascii="Noto Sans Symbols" w:hAnsi="Noto Sans Symbols" w:cs="Times New Roman"/>
                <w:sz w:val="28"/>
                <w:szCs w:val="28"/>
              </w:rPr>
            </w:pPr>
            <w:r w:rsidRPr="0083209B">
              <w:t>Nametags and Markers</w:t>
            </w:r>
          </w:p>
          <w:p w14:paraId="265B1919" w14:textId="25756B35" w:rsidR="00400417" w:rsidRPr="0083209B" w:rsidRDefault="00400417" w:rsidP="00414D26">
            <w:pPr>
              <w:pStyle w:val="ListParagraph"/>
              <w:numPr>
                <w:ilvl w:val="0"/>
                <w:numId w:val="11"/>
              </w:numPr>
              <w:rPr>
                <w:rFonts w:ascii="Noto Sans Symbols" w:hAnsi="Noto Sans Symbols" w:cs="Times New Roman"/>
                <w:sz w:val="28"/>
                <w:szCs w:val="28"/>
              </w:rPr>
            </w:pPr>
            <w:r w:rsidRPr="0083209B">
              <w:t xml:space="preserve">Welcome slide </w:t>
            </w:r>
            <w:r w:rsidR="005A2B48" w:rsidRPr="0083209B">
              <w:t>or</w:t>
            </w:r>
            <w:r w:rsidRPr="0083209B">
              <w:t xml:space="preserve"> </w:t>
            </w:r>
            <w:r w:rsidR="005A2B48" w:rsidRPr="0083209B">
              <w:t>P</w:t>
            </w:r>
            <w:r w:rsidRPr="0083209B">
              <w:t xml:space="preserve">oster with </w:t>
            </w:r>
            <w:proofErr w:type="gramStart"/>
            <w:r w:rsidRPr="0083209B">
              <w:t>instructions</w:t>
            </w:r>
            <w:proofErr w:type="gramEnd"/>
            <w:r w:rsidR="00E76F84" w:rsidRPr="0083209B">
              <w:t xml:space="preserve"> </w:t>
            </w:r>
          </w:p>
          <w:p w14:paraId="79C59034" w14:textId="77777777" w:rsidR="005A2B48" w:rsidRPr="0083209B" w:rsidRDefault="00095683" w:rsidP="00414D26">
            <w:pPr>
              <w:pStyle w:val="ListParagraph"/>
              <w:numPr>
                <w:ilvl w:val="0"/>
                <w:numId w:val="11"/>
              </w:numPr>
              <w:rPr>
                <w:rFonts w:ascii="Noto Sans Symbols" w:hAnsi="Noto Sans Symbols" w:cs="Times New Roman"/>
                <w:sz w:val="28"/>
                <w:szCs w:val="28"/>
              </w:rPr>
            </w:pPr>
            <w:r w:rsidRPr="0083209B">
              <w:t xml:space="preserve">Pens, </w:t>
            </w:r>
            <w:r w:rsidR="00A37F30" w:rsidRPr="0083209B">
              <w:t>Highlighters</w:t>
            </w:r>
          </w:p>
          <w:p w14:paraId="1552191B" w14:textId="7C4C555B" w:rsidR="00A37F30" w:rsidRPr="0083209B" w:rsidRDefault="000B786B" w:rsidP="00414D26">
            <w:pPr>
              <w:pStyle w:val="ListParagraph"/>
              <w:numPr>
                <w:ilvl w:val="0"/>
                <w:numId w:val="11"/>
              </w:numPr>
            </w:pPr>
            <w:r w:rsidRPr="0083209B">
              <w:t>Copies of the “A</w:t>
            </w:r>
            <w:r w:rsidR="005A2B48" w:rsidRPr="0083209B">
              <w:t>genda</w:t>
            </w:r>
            <w:r w:rsidRPr="0083209B">
              <w:t>” and the “Finding and Selecting Activities”</w:t>
            </w:r>
            <w:r w:rsidRPr="0083209B">
              <w:rPr>
                <w:i/>
                <w:iCs/>
              </w:rPr>
              <w:t xml:space="preserve"> </w:t>
            </w:r>
            <w:r w:rsidRPr="0083209B">
              <w:t xml:space="preserve">handout with the name of the first workshop activity listed at the </w:t>
            </w:r>
            <w:proofErr w:type="gramStart"/>
            <w:r w:rsidRPr="0083209B">
              <w:t>top</w:t>
            </w:r>
            <w:proofErr w:type="gramEnd"/>
          </w:p>
          <w:p w14:paraId="0C796912" w14:textId="77777777" w:rsidR="0083209B" w:rsidRPr="0083209B" w:rsidRDefault="0083209B" w:rsidP="0083209B">
            <w:pPr>
              <w:numPr>
                <w:ilvl w:val="0"/>
                <w:numId w:val="11"/>
              </w:numPr>
              <w:spacing w:before="0" w:after="0"/>
              <w:contextualSpacing/>
              <w:textAlignment w:val="baseline"/>
              <w:rPr>
                <w:rFonts w:ascii="Noto Sans Symbols" w:eastAsia="Times New Roman" w:hAnsi="Noto Sans Symbols" w:cs="Times New Roman"/>
                <w:i/>
                <w:iCs/>
                <w:sz w:val="28"/>
                <w:szCs w:val="28"/>
              </w:rPr>
            </w:pPr>
            <w:r w:rsidRPr="0083209B">
              <w:rPr>
                <w:rFonts w:ascii="Calibri" w:eastAsia="Times New Roman" w:hAnsi="Calibri" w:cs="Calibri"/>
                <w:i/>
                <w:iCs/>
              </w:rPr>
              <w:t>Explore Your Environment: K-8 Activity Guide</w:t>
            </w:r>
          </w:p>
          <w:p w14:paraId="12177717" w14:textId="119A932A" w:rsidR="00331DCF" w:rsidRPr="00414D26" w:rsidRDefault="00400417" w:rsidP="00414D26">
            <w:pPr>
              <w:pStyle w:val="ListParagraph"/>
              <w:numPr>
                <w:ilvl w:val="0"/>
                <w:numId w:val="11"/>
              </w:numPr>
              <w:rPr>
                <w:rFonts w:ascii="Noto Sans Symbols" w:hAnsi="Noto Sans Symbols" w:cs="Times New Roman"/>
                <w:sz w:val="28"/>
                <w:szCs w:val="28"/>
              </w:rPr>
            </w:pPr>
            <w:r w:rsidRPr="0083209B">
              <w:t xml:space="preserve">Registration forms (if using) </w:t>
            </w:r>
          </w:p>
        </w:tc>
        <w:tc>
          <w:tcPr>
            <w:tcW w:w="6295" w:type="dxa"/>
          </w:tcPr>
          <w:p w14:paraId="517BD7CC" w14:textId="6170617F" w:rsidR="00D31512" w:rsidRPr="00D31512" w:rsidRDefault="00D31512" w:rsidP="00414D26">
            <w:pPr>
              <w:rPr>
                <w:rFonts w:ascii="Times New Roman" w:hAnsi="Times New Roman" w:cs="Times New Roman"/>
                <w:sz w:val="24"/>
                <w:szCs w:val="24"/>
              </w:rPr>
            </w:pPr>
            <w:r w:rsidRPr="00D31512">
              <w:t xml:space="preserve">Set up the registration table in a place that can greet and provide direction to participants as they </w:t>
            </w:r>
            <w:r w:rsidR="00400417">
              <w:t>enter</w:t>
            </w:r>
            <w:r w:rsidRPr="00D31512">
              <w:t xml:space="preserve"> the workshop space</w:t>
            </w:r>
            <w:r w:rsidR="00E76F84">
              <w:t>.</w:t>
            </w:r>
          </w:p>
          <w:p w14:paraId="3A5BA582" w14:textId="77777777" w:rsidR="00400417" w:rsidRPr="00414D26" w:rsidRDefault="00D31512" w:rsidP="00414D26">
            <w:pPr>
              <w:pStyle w:val="ListParagraph"/>
              <w:numPr>
                <w:ilvl w:val="0"/>
                <w:numId w:val="10"/>
              </w:numPr>
              <w:rPr>
                <w:rFonts w:ascii="Noto Sans Symbols" w:hAnsi="Noto Sans Symbols" w:cs="Times New Roman"/>
                <w:sz w:val="28"/>
                <w:szCs w:val="28"/>
              </w:rPr>
            </w:pPr>
            <w:r w:rsidRPr="00D31512">
              <w:t>Check people in</w:t>
            </w:r>
            <w:r w:rsidR="00400417">
              <w:t xml:space="preserve"> </w:t>
            </w:r>
          </w:p>
          <w:p w14:paraId="1712A0F4" w14:textId="5BEAD5F9" w:rsidR="00D31512" w:rsidRPr="00414D26" w:rsidRDefault="00400417" w:rsidP="00414D26">
            <w:pPr>
              <w:pStyle w:val="ListParagraph"/>
              <w:numPr>
                <w:ilvl w:val="0"/>
                <w:numId w:val="10"/>
              </w:numPr>
              <w:rPr>
                <w:rFonts w:ascii="Noto Sans Symbols" w:hAnsi="Noto Sans Symbols" w:cs="Times New Roman"/>
                <w:sz w:val="28"/>
                <w:szCs w:val="28"/>
              </w:rPr>
            </w:pPr>
            <w:r>
              <w:t xml:space="preserve">Provide </w:t>
            </w:r>
            <w:r w:rsidRPr="00D31512">
              <w:t>Name tags</w:t>
            </w:r>
            <w:r>
              <w:t xml:space="preserve">, Agendas, </w:t>
            </w:r>
            <w:r w:rsidR="00F52C7C" w:rsidRPr="00414D26">
              <w:rPr>
                <w:i/>
                <w:iCs/>
              </w:rPr>
              <w:t>K-8</w:t>
            </w:r>
            <w:r w:rsidR="00F52C7C">
              <w:t xml:space="preserve"> </w:t>
            </w:r>
            <w:r w:rsidRPr="00414D26">
              <w:rPr>
                <w:i/>
                <w:iCs/>
              </w:rPr>
              <w:t xml:space="preserve">Guides, </w:t>
            </w:r>
            <w:r>
              <w:t>and</w:t>
            </w:r>
            <w:r w:rsidR="00E76F84">
              <w:t xml:space="preserve"> the i</w:t>
            </w:r>
            <w:r w:rsidRPr="00E76F84">
              <w:t>n-the-</w:t>
            </w:r>
            <w:r w:rsidR="00E76F84">
              <w:t>d</w:t>
            </w:r>
            <w:r w:rsidRPr="00E76F84">
              <w:t xml:space="preserve">oor </w:t>
            </w:r>
            <w:r w:rsidR="00E76F84">
              <w:t>a</w:t>
            </w:r>
            <w:r w:rsidRPr="00E76F84">
              <w:t xml:space="preserve">ctivity </w:t>
            </w:r>
            <w:r w:rsidR="00E76F84">
              <w:t>h</w:t>
            </w:r>
            <w:r w:rsidRPr="00E76F84">
              <w:t>andout</w:t>
            </w:r>
            <w:r w:rsidR="00E76F84">
              <w:t xml:space="preserve"> (“</w:t>
            </w:r>
            <w:r w:rsidR="00E76F84" w:rsidRPr="0073368B">
              <w:t>Finding and Selecting Activities</w:t>
            </w:r>
            <w:r w:rsidR="00E76F84">
              <w:t>”).</w:t>
            </w:r>
          </w:p>
          <w:p w14:paraId="6136F2B5" w14:textId="09AB958A" w:rsidR="00D31512" w:rsidRPr="00414D26" w:rsidRDefault="00400417" w:rsidP="00414D26">
            <w:pPr>
              <w:pStyle w:val="ListParagraph"/>
              <w:numPr>
                <w:ilvl w:val="0"/>
                <w:numId w:val="10"/>
              </w:numPr>
              <w:rPr>
                <w:rFonts w:ascii="Noto Sans Symbols" w:hAnsi="Noto Sans Symbols" w:cs="Times New Roman"/>
                <w:sz w:val="28"/>
                <w:szCs w:val="28"/>
              </w:rPr>
            </w:pPr>
            <w:r>
              <w:t>Point out the Welcome Slide</w:t>
            </w:r>
            <w:r w:rsidR="005A2B48">
              <w:t xml:space="preserve"> or </w:t>
            </w:r>
            <w:r>
              <w:t xml:space="preserve">Poster with instructions </w:t>
            </w:r>
            <w:r w:rsidR="00444F82">
              <w:t xml:space="preserve">about the activity and </w:t>
            </w:r>
            <w:r w:rsidR="005A2B48">
              <w:t xml:space="preserve">how </w:t>
            </w:r>
            <w:r>
              <w:t xml:space="preserve">to </w:t>
            </w:r>
            <w:r w:rsidR="00D31512">
              <w:t xml:space="preserve">register </w:t>
            </w:r>
            <w:r>
              <w:t xml:space="preserve">on the </w:t>
            </w:r>
            <w:r w:rsidR="00D31512">
              <w:t>PLT website</w:t>
            </w:r>
            <w:r w:rsidR="00444F82">
              <w:t>.</w:t>
            </w:r>
          </w:p>
          <w:p w14:paraId="294067A7" w14:textId="60C44378" w:rsidR="00400417" w:rsidRPr="0032784E" w:rsidRDefault="00400417" w:rsidP="00414D26"/>
        </w:tc>
      </w:tr>
      <w:tr w:rsidR="006E0F69" w14:paraId="516DB8BF" w14:textId="77777777" w:rsidTr="006E0F69">
        <w:trPr>
          <w:trHeight w:val="233"/>
        </w:trPr>
        <w:tc>
          <w:tcPr>
            <w:tcW w:w="3055" w:type="dxa"/>
            <w:shd w:val="clear" w:color="auto" w:fill="DBDBDC" w:themeFill="text1" w:themeFillTint="33"/>
          </w:tcPr>
          <w:p w14:paraId="630AE202" w14:textId="3B02E3A0" w:rsidR="006E0F69" w:rsidRPr="006E0F69" w:rsidRDefault="006E0F69" w:rsidP="00414D26">
            <w:r>
              <w:rPr>
                <w:b/>
              </w:rPr>
              <w:t xml:space="preserve">Time: </w:t>
            </w:r>
            <w:r w:rsidRPr="006A5430">
              <w:t>As available during registration, to be discussed and finalized during Activity 1.</w:t>
            </w:r>
            <w:r>
              <w:t xml:space="preserve"> </w:t>
            </w:r>
          </w:p>
        </w:tc>
        <w:tc>
          <w:tcPr>
            <w:tcW w:w="6295" w:type="dxa"/>
            <w:shd w:val="clear" w:color="auto" w:fill="DBDBDC" w:themeFill="text1" w:themeFillTint="33"/>
          </w:tcPr>
          <w:p w14:paraId="338D5E77" w14:textId="01A3ECD1" w:rsidR="006E0F69" w:rsidRPr="005A68F1" w:rsidRDefault="006E0F69" w:rsidP="00414D26">
            <w:pPr>
              <w:rPr>
                <w:b/>
                <w:bCs w:val="0"/>
              </w:rPr>
            </w:pPr>
            <w:r w:rsidRPr="005A68F1">
              <w:rPr>
                <w:b/>
                <w:bCs w:val="0"/>
              </w:rPr>
              <w:t>In-the-Door Activity</w:t>
            </w:r>
          </w:p>
        </w:tc>
      </w:tr>
      <w:tr w:rsidR="009D0A9B" w14:paraId="789524A2" w14:textId="77777777" w:rsidTr="0032784E">
        <w:trPr>
          <w:trHeight w:val="899"/>
        </w:trPr>
        <w:tc>
          <w:tcPr>
            <w:tcW w:w="3055" w:type="dxa"/>
          </w:tcPr>
          <w:p w14:paraId="2C79E991" w14:textId="77777777" w:rsidR="009D0A9B" w:rsidRPr="006E0F69" w:rsidRDefault="009D0A9B" w:rsidP="00414D26">
            <w:pPr>
              <w:rPr>
                <w:b/>
                <w:bCs w:val="0"/>
              </w:rPr>
            </w:pPr>
            <w:r w:rsidRPr="006E0F69">
              <w:rPr>
                <w:b/>
                <w:bCs w:val="0"/>
              </w:rPr>
              <w:t>Who:</w:t>
            </w:r>
          </w:p>
          <w:p w14:paraId="30DA1524" w14:textId="435789D3" w:rsidR="009D0A9B" w:rsidRPr="009D0A9B" w:rsidRDefault="009D0A9B" w:rsidP="00414D26">
            <w:r>
              <w:rPr>
                <w:b/>
              </w:rPr>
              <w:t xml:space="preserve">Objectives: </w:t>
            </w:r>
            <w:r>
              <w:t xml:space="preserve">Participants can use the Table of Contents and At-a-Glance Index to </w:t>
            </w:r>
            <w:r w:rsidR="00E76F84">
              <w:t xml:space="preserve">describe the layout and </w:t>
            </w:r>
            <w:r w:rsidR="00903EB9">
              <w:t xml:space="preserve">to </w:t>
            </w:r>
            <w:r w:rsidR="00C8577B">
              <w:t xml:space="preserve">find </w:t>
            </w:r>
            <w:r>
              <w:t xml:space="preserve">activities in the </w:t>
            </w:r>
            <w:r>
              <w:rPr>
                <w:i/>
                <w:iCs/>
              </w:rPr>
              <w:t>K-8 Guide</w:t>
            </w:r>
            <w:r>
              <w:t xml:space="preserve">. </w:t>
            </w:r>
          </w:p>
          <w:p w14:paraId="5A854439" w14:textId="0D50C191" w:rsidR="009D0A9B" w:rsidRPr="00B5322D" w:rsidRDefault="009D0A9B" w:rsidP="00414D26">
            <w:pPr>
              <w:rPr>
                <w:rFonts w:ascii="Times New Roman" w:hAnsi="Times New Roman" w:cs="Times New Roman"/>
                <w:b/>
                <w:bCs w:val="0"/>
                <w:sz w:val="24"/>
                <w:szCs w:val="24"/>
              </w:rPr>
            </w:pPr>
            <w:r w:rsidRPr="00B5322D">
              <w:rPr>
                <w:b/>
                <w:bCs w:val="0"/>
              </w:rPr>
              <w:t>Materials</w:t>
            </w:r>
            <w:r w:rsidR="00B25A92" w:rsidRPr="00B25A92">
              <w:rPr>
                <w:b/>
                <w:bCs w:val="0"/>
              </w:rPr>
              <w:t xml:space="preserve"> needed</w:t>
            </w:r>
            <w:r w:rsidRPr="00B5322D">
              <w:rPr>
                <w:b/>
                <w:bCs w:val="0"/>
              </w:rPr>
              <w:t xml:space="preserve">: </w:t>
            </w:r>
          </w:p>
          <w:p w14:paraId="067F917E" w14:textId="0A44DAD4" w:rsidR="005A68F1" w:rsidRPr="005A68F1" w:rsidRDefault="005A68F1" w:rsidP="005A68F1">
            <w:pPr>
              <w:pStyle w:val="ListParagraph"/>
              <w:numPr>
                <w:ilvl w:val="0"/>
                <w:numId w:val="35"/>
              </w:numPr>
              <w:rPr>
                <w:i/>
                <w:iCs/>
              </w:rPr>
            </w:pPr>
            <w:r>
              <w:t>Welcome Slide or Poster with instructions</w:t>
            </w:r>
          </w:p>
          <w:p w14:paraId="55B35CE2" w14:textId="51B777E6" w:rsidR="005A68F1" w:rsidRPr="005A68F1" w:rsidRDefault="00B5322D" w:rsidP="005A68F1">
            <w:pPr>
              <w:numPr>
                <w:ilvl w:val="0"/>
                <w:numId w:val="11"/>
              </w:numPr>
              <w:spacing w:before="0" w:after="0"/>
              <w:contextualSpacing/>
              <w:textAlignment w:val="baseline"/>
              <w:rPr>
                <w:rFonts w:ascii="Noto Sans Symbols" w:eastAsia="Times New Roman" w:hAnsi="Noto Sans Symbols" w:cs="Times New Roman"/>
                <w:i/>
                <w:iCs/>
                <w:color w:val="000000"/>
                <w:sz w:val="28"/>
                <w:szCs w:val="28"/>
              </w:rPr>
            </w:pPr>
            <w:r>
              <w:rPr>
                <w:rFonts w:ascii="Calibri" w:eastAsia="Times New Roman" w:hAnsi="Calibri" w:cs="Calibri"/>
                <w:i/>
                <w:iCs/>
                <w:color w:val="000000"/>
              </w:rPr>
              <w:t>Explore Your Environment: K-8 Activity Guide</w:t>
            </w:r>
          </w:p>
          <w:p w14:paraId="756C3C2C" w14:textId="558D3269" w:rsidR="000B786B" w:rsidRDefault="000B786B" w:rsidP="00414D26">
            <w:pPr>
              <w:pStyle w:val="ListParagraph"/>
              <w:numPr>
                <w:ilvl w:val="0"/>
                <w:numId w:val="11"/>
              </w:numPr>
            </w:pPr>
            <w:r>
              <w:t xml:space="preserve">Copies of the </w:t>
            </w:r>
            <w:hyperlink w:anchor="_FINDING_AND_SELECTING" w:history="1">
              <w:r w:rsidRPr="00B5322D">
                <w:rPr>
                  <w:rStyle w:val="Hyperlink"/>
                </w:rPr>
                <w:t>“Finding and Selecting Activities</w:t>
              </w:r>
            </w:hyperlink>
            <w:r>
              <w:t>”</w:t>
            </w:r>
            <w:r w:rsidRPr="0073368B">
              <w:rPr>
                <w:i/>
                <w:iCs/>
              </w:rPr>
              <w:t xml:space="preserve"> </w:t>
            </w:r>
            <w:r>
              <w:t xml:space="preserve">handout with the name </w:t>
            </w:r>
            <w:r w:rsidR="00903EB9">
              <w:t>of Activity 1</w:t>
            </w:r>
            <w:r>
              <w:t xml:space="preserve"> listed at the </w:t>
            </w:r>
            <w:proofErr w:type="gramStart"/>
            <w:r>
              <w:t>top</w:t>
            </w:r>
            <w:proofErr w:type="gramEnd"/>
          </w:p>
          <w:p w14:paraId="24D3D86A" w14:textId="6D96EAB8" w:rsidR="005A68F1" w:rsidRPr="005A68F1" w:rsidRDefault="005A68F1" w:rsidP="005A68F1">
            <w:pPr>
              <w:numPr>
                <w:ilvl w:val="0"/>
                <w:numId w:val="11"/>
              </w:numPr>
              <w:spacing w:before="0" w:after="0"/>
              <w:contextualSpacing/>
              <w:textAlignment w:val="baseline"/>
              <w:rPr>
                <w:rFonts w:ascii="Noto Sans Symbols" w:eastAsia="Times New Roman" w:hAnsi="Noto Sans Symbols" w:cs="Times New Roman"/>
                <w:i/>
                <w:iCs/>
                <w:color w:val="000000"/>
                <w:sz w:val="28"/>
                <w:szCs w:val="28"/>
              </w:rPr>
            </w:pPr>
            <w:r>
              <w:lastRenderedPageBreak/>
              <w:t>Post-It Notes</w:t>
            </w:r>
          </w:p>
          <w:p w14:paraId="369EE6EE" w14:textId="77777777" w:rsidR="009D0A9B" w:rsidRDefault="009D0A9B" w:rsidP="00414D26"/>
        </w:tc>
        <w:tc>
          <w:tcPr>
            <w:tcW w:w="6295" w:type="dxa"/>
          </w:tcPr>
          <w:p w14:paraId="2FBF535C" w14:textId="2890A8CB" w:rsidR="007216BD" w:rsidRPr="00BB1E7D" w:rsidRDefault="007216BD" w:rsidP="00414D26">
            <w:r w:rsidRPr="006114CC">
              <w:rPr>
                <w:b/>
                <w:bCs w:val="0"/>
              </w:rPr>
              <w:lastRenderedPageBreak/>
              <w:t>Strategy:</w:t>
            </w:r>
            <w:r>
              <w:t xml:space="preserve">  Using a worksheet</w:t>
            </w:r>
            <w:r w:rsidR="00DD64DA">
              <w:t xml:space="preserve"> to </w:t>
            </w:r>
            <w:r w:rsidR="00BB1E7D">
              <w:t>become quickly familiar</w:t>
            </w:r>
            <w:r w:rsidR="00686B54">
              <w:t xml:space="preserve"> with</w:t>
            </w:r>
            <w:r w:rsidR="00BB1E7D">
              <w:t xml:space="preserve"> </w:t>
            </w:r>
            <w:r w:rsidR="00686B54">
              <w:t>and to develop early fluency using the</w:t>
            </w:r>
            <w:r w:rsidR="00686B54">
              <w:rPr>
                <w:i/>
                <w:iCs/>
              </w:rPr>
              <w:t xml:space="preserve"> </w:t>
            </w:r>
            <w:r>
              <w:rPr>
                <w:i/>
                <w:iCs/>
              </w:rPr>
              <w:t>K-8 Guide</w:t>
            </w:r>
          </w:p>
          <w:p w14:paraId="7456E723" w14:textId="77777777" w:rsidR="001A0377" w:rsidRPr="00B91056" w:rsidRDefault="001A0377" w:rsidP="001A0377">
            <w:pPr>
              <w:contextualSpacing/>
              <w:rPr>
                <w:b/>
                <w:bCs w:val="0"/>
              </w:rPr>
            </w:pPr>
            <w:r w:rsidRPr="00B91056">
              <w:rPr>
                <w:b/>
              </w:rPr>
              <w:t>Preparing for the Activity:</w:t>
            </w:r>
          </w:p>
          <w:p w14:paraId="3E3B733B" w14:textId="17E79F3A" w:rsidR="001A0377" w:rsidRPr="001A0377" w:rsidRDefault="001A0377" w:rsidP="001A0377">
            <w:pPr>
              <w:pStyle w:val="ListParagraph"/>
              <w:numPr>
                <w:ilvl w:val="0"/>
                <w:numId w:val="34"/>
              </w:numPr>
            </w:pPr>
            <w:r>
              <w:t>Write the name of the first PLT activity to be modeled in the PD event at the top of the “Finding and Selecting Activities” handout</w:t>
            </w:r>
          </w:p>
          <w:p w14:paraId="6F3CD597" w14:textId="0D67B1D5" w:rsidR="001A0377" w:rsidRDefault="001A0377" w:rsidP="001A0377">
            <w:pPr>
              <w:pStyle w:val="ListParagraph"/>
              <w:numPr>
                <w:ilvl w:val="0"/>
                <w:numId w:val="34"/>
              </w:numPr>
            </w:pPr>
            <w:r>
              <w:t>Copy the “Finding and Selecting Activities” handout (one per participant)</w:t>
            </w:r>
          </w:p>
          <w:p w14:paraId="42D05567" w14:textId="0C6DE669" w:rsidR="00E76F84" w:rsidRPr="00444F82" w:rsidRDefault="00E76F84" w:rsidP="00414D26">
            <w:r w:rsidRPr="006114CC">
              <w:rPr>
                <w:b/>
                <w:bCs w:val="0"/>
              </w:rPr>
              <w:t>Key Talking Points</w:t>
            </w:r>
            <w:r w:rsidR="006114CC">
              <w:rPr>
                <w:b/>
                <w:bCs w:val="0"/>
              </w:rPr>
              <w:t>:</w:t>
            </w:r>
            <w:r>
              <w:t xml:space="preserve"> (as participants arrive</w:t>
            </w:r>
            <w:r w:rsidR="00903EB9">
              <w:t xml:space="preserve"> at registration table</w:t>
            </w:r>
            <w:r>
              <w:t>)</w:t>
            </w:r>
          </w:p>
          <w:p w14:paraId="43B8286B" w14:textId="6FEAB917" w:rsidR="007216BD" w:rsidRDefault="00E76F84" w:rsidP="00414D26">
            <w:pPr>
              <w:pStyle w:val="ListParagraph"/>
              <w:numPr>
                <w:ilvl w:val="0"/>
                <w:numId w:val="18"/>
              </w:numPr>
            </w:pPr>
            <w:r>
              <w:t>This</w:t>
            </w:r>
            <w:r w:rsidR="00F52C7C">
              <w:t xml:space="preserve"> handout will help </w:t>
            </w:r>
            <w:r>
              <w:t>you</w:t>
            </w:r>
            <w:r w:rsidR="00F52C7C">
              <w:t xml:space="preserve"> to dive right in</w:t>
            </w:r>
            <w:r w:rsidR="00903EB9">
              <w:t xml:space="preserve"> while </w:t>
            </w:r>
            <w:proofErr w:type="gramStart"/>
            <w:r w:rsidR="00903EB9">
              <w:t>we’re</w:t>
            </w:r>
            <w:proofErr w:type="gramEnd"/>
            <w:r w:rsidR="00903EB9">
              <w:t xml:space="preserve"> waiting for others to arrive</w:t>
            </w:r>
            <w:r w:rsidR="00BB1E7D">
              <w:t xml:space="preserve">. </w:t>
            </w:r>
            <w:r w:rsidR="00F52C7C">
              <w:t xml:space="preserve"> </w:t>
            </w:r>
            <w:proofErr w:type="gramStart"/>
            <w:r w:rsidR="00BB1E7D">
              <w:t>You’ll</w:t>
            </w:r>
            <w:proofErr w:type="gramEnd"/>
            <w:r w:rsidR="00BB1E7D">
              <w:t xml:space="preserve"> see</w:t>
            </w:r>
            <w:r w:rsidR="00052E87">
              <w:t xml:space="preserve"> </w:t>
            </w:r>
            <w:r>
              <w:t>the</w:t>
            </w:r>
            <w:r w:rsidR="00BB1E7D">
              <w:t xml:space="preserve"> </w:t>
            </w:r>
            <w:r w:rsidR="00BB1E7D">
              <w:rPr>
                <w:i/>
                <w:iCs/>
              </w:rPr>
              <w:t>Guide</w:t>
            </w:r>
            <w:r>
              <w:t xml:space="preserve"> layout</w:t>
            </w:r>
            <w:r w:rsidR="00903EB9">
              <w:t xml:space="preserve"> and </w:t>
            </w:r>
            <w:r w:rsidR="00BB1E7D">
              <w:t xml:space="preserve">use </w:t>
            </w:r>
            <w:r w:rsidR="00903EB9">
              <w:t>two important</w:t>
            </w:r>
            <w:r w:rsidR="00BB1E7D">
              <w:t>, helpful</w:t>
            </w:r>
            <w:r w:rsidR="00903EB9">
              <w:t xml:space="preserve"> tools</w:t>
            </w:r>
            <w:r w:rsidR="00BB1E7D">
              <w:t xml:space="preserve">. </w:t>
            </w:r>
          </w:p>
          <w:p w14:paraId="0F01EBFB" w14:textId="2D5EFF05" w:rsidR="00903EB9" w:rsidRDefault="00903EB9" w:rsidP="00414D26">
            <w:pPr>
              <w:pStyle w:val="ListParagraph"/>
              <w:numPr>
                <w:ilvl w:val="0"/>
                <w:numId w:val="18"/>
              </w:numPr>
            </w:pPr>
            <w:r>
              <w:t>The welcome slide /</w:t>
            </w:r>
            <w:r w:rsidR="00686B54">
              <w:t xml:space="preserve"> </w:t>
            </w:r>
            <w:r>
              <w:t xml:space="preserve">poster has directions for </w:t>
            </w:r>
            <w:r w:rsidR="0080112F">
              <w:t xml:space="preserve">doing </w:t>
            </w:r>
            <w:r>
              <w:t>th</w:t>
            </w:r>
            <w:r w:rsidR="0080112F">
              <w:t>is</w:t>
            </w:r>
            <w:r>
              <w:t xml:space="preserve"> activity and</w:t>
            </w:r>
            <w:r w:rsidR="0080112F">
              <w:t xml:space="preserve"> for</w:t>
            </w:r>
            <w:r>
              <w:t xml:space="preserve"> </w:t>
            </w:r>
            <w:r w:rsidR="0080112F">
              <w:t xml:space="preserve">filling out </w:t>
            </w:r>
            <w:r w:rsidR="00BB1E7D">
              <w:t>your</w:t>
            </w:r>
            <w:r w:rsidR="0080112F">
              <w:t xml:space="preserve"> registration form.</w:t>
            </w:r>
            <w:r>
              <w:t xml:space="preserve"> </w:t>
            </w:r>
          </w:p>
          <w:p w14:paraId="090DFC4F" w14:textId="47711921" w:rsidR="00903EB9" w:rsidRPr="0080112F" w:rsidRDefault="00903EB9" w:rsidP="00414D26">
            <w:pPr>
              <w:pStyle w:val="ListParagraph"/>
              <w:numPr>
                <w:ilvl w:val="0"/>
                <w:numId w:val="18"/>
              </w:numPr>
            </w:pPr>
            <w:r>
              <w:t xml:space="preserve">Please complete as much as you can </w:t>
            </w:r>
            <w:r w:rsidR="0080112F">
              <w:t xml:space="preserve">now. </w:t>
            </w:r>
            <w:proofErr w:type="gramStart"/>
            <w:r w:rsidR="0080112F">
              <w:t>We’ll  be</w:t>
            </w:r>
            <w:proofErr w:type="gramEnd"/>
            <w:r w:rsidR="0080112F">
              <w:t xml:space="preserve"> reviewing </w:t>
            </w:r>
            <w:r w:rsidRPr="0080112F">
              <w:t>the handout</w:t>
            </w:r>
            <w:r w:rsidR="0080112F">
              <w:t xml:space="preserve"> in a bit, </w:t>
            </w:r>
            <w:r w:rsidRPr="0080112F">
              <w:t xml:space="preserve">during our first PLT activity. </w:t>
            </w:r>
          </w:p>
        </w:tc>
      </w:tr>
      <w:tr w:rsidR="00B25A92" w14:paraId="670C05EB" w14:textId="77777777" w:rsidTr="00B25A92">
        <w:tc>
          <w:tcPr>
            <w:tcW w:w="3055" w:type="dxa"/>
            <w:shd w:val="clear" w:color="auto" w:fill="DBDBDC" w:themeFill="text1" w:themeFillTint="33"/>
          </w:tcPr>
          <w:p w14:paraId="0F95EA04" w14:textId="1064C98D" w:rsidR="00B25A92" w:rsidRDefault="00B25A92" w:rsidP="00414D26">
            <w:r>
              <w:rPr>
                <w:b/>
              </w:rPr>
              <w:t xml:space="preserve">Time: </w:t>
            </w:r>
            <w:r>
              <w:t>10 - 15 minutes</w:t>
            </w:r>
          </w:p>
        </w:tc>
        <w:tc>
          <w:tcPr>
            <w:tcW w:w="6295" w:type="dxa"/>
            <w:shd w:val="clear" w:color="auto" w:fill="DBDBDC" w:themeFill="text1" w:themeFillTint="33"/>
          </w:tcPr>
          <w:p w14:paraId="053F4378" w14:textId="0A1EBFB3" w:rsidR="00B25A92" w:rsidRPr="00B25A92" w:rsidRDefault="00B25A92" w:rsidP="00414D26">
            <w:pPr>
              <w:rPr>
                <w:b/>
                <w:bCs w:val="0"/>
              </w:rPr>
            </w:pPr>
            <w:r w:rsidRPr="00B25A92">
              <w:rPr>
                <w:b/>
                <w:bCs w:val="0"/>
              </w:rPr>
              <w:t>Welcome and Introductions</w:t>
            </w:r>
          </w:p>
        </w:tc>
      </w:tr>
      <w:tr w:rsidR="00DA361E" w14:paraId="27D8A5D6" w14:textId="77777777" w:rsidTr="0032784E">
        <w:tc>
          <w:tcPr>
            <w:tcW w:w="3055" w:type="dxa"/>
          </w:tcPr>
          <w:p w14:paraId="3A42865D" w14:textId="77777777" w:rsidR="001B142E" w:rsidRPr="00084A57" w:rsidRDefault="001B142E" w:rsidP="00414D26">
            <w:pPr>
              <w:rPr>
                <w:b/>
                <w:bCs w:val="0"/>
              </w:rPr>
            </w:pPr>
            <w:r w:rsidRPr="00084A57">
              <w:rPr>
                <w:b/>
                <w:bCs w:val="0"/>
              </w:rPr>
              <w:t>Who:</w:t>
            </w:r>
          </w:p>
          <w:p w14:paraId="27D8A5C0" w14:textId="0DB1716D" w:rsidR="00D30E59" w:rsidRDefault="00D30E59" w:rsidP="00414D26">
            <w:pPr>
              <w:rPr>
                <w:rFonts w:ascii="Calibri" w:hAnsi="Calibri"/>
                <w:iCs/>
                <w:noProof/>
                <w:sz w:val="24"/>
                <w:szCs w:val="24"/>
              </w:rPr>
            </w:pPr>
            <w:r w:rsidRPr="00EF7A0A">
              <w:rPr>
                <w:b/>
              </w:rPr>
              <w:t>Objective</w:t>
            </w:r>
            <w:r w:rsidR="00C76D86">
              <w:rPr>
                <w:b/>
              </w:rPr>
              <w:t xml:space="preserve">: </w:t>
            </w:r>
            <w:r w:rsidR="000929BF">
              <w:t xml:space="preserve">Participants will </w:t>
            </w:r>
            <w:r w:rsidR="006341D7">
              <w:t>have</w:t>
            </w:r>
            <w:r w:rsidR="000929BF">
              <w:t xml:space="preserve"> an overall </w:t>
            </w:r>
            <w:r w:rsidR="00B568A3">
              <w:t>picture</w:t>
            </w:r>
            <w:r w:rsidR="000929BF">
              <w:t xml:space="preserve"> of what they will </w:t>
            </w:r>
            <w:r w:rsidR="00F3540D">
              <w:t>gain through the session.</w:t>
            </w:r>
          </w:p>
          <w:p w14:paraId="27D8A5C3" w14:textId="6A3563E0" w:rsidR="00A846D3" w:rsidRPr="00B25A92" w:rsidRDefault="00D30E59" w:rsidP="00414D26">
            <w:pPr>
              <w:rPr>
                <w:b/>
                <w:bCs w:val="0"/>
              </w:rPr>
            </w:pPr>
            <w:r w:rsidRPr="00B25A92">
              <w:rPr>
                <w:b/>
                <w:bCs w:val="0"/>
              </w:rPr>
              <w:t>Materials</w:t>
            </w:r>
            <w:r w:rsidR="00B25A92" w:rsidRPr="00B25A92">
              <w:rPr>
                <w:b/>
                <w:bCs w:val="0"/>
              </w:rPr>
              <w:t xml:space="preserve"> needed</w:t>
            </w:r>
            <w:r w:rsidR="00C76D86" w:rsidRPr="00B25A92">
              <w:rPr>
                <w:b/>
                <w:bCs w:val="0"/>
              </w:rPr>
              <w:t>:</w:t>
            </w:r>
          </w:p>
          <w:p w14:paraId="27D8A5C4" w14:textId="04AA5B68" w:rsidR="00D30E59" w:rsidRDefault="00903EB9" w:rsidP="00414D26">
            <w:pPr>
              <w:pStyle w:val="ListParagraph"/>
              <w:numPr>
                <w:ilvl w:val="0"/>
                <w:numId w:val="4"/>
              </w:numPr>
            </w:pPr>
            <w:r>
              <w:t xml:space="preserve">Copies of the </w:t>
            </w:r>
            <w:r w:rsidR="00444F82">
              <w:rPr>
                <w:i/>
                <w:iCs/>
              </w:rPr>
              <w:t xml:space="preserve"> </w:t>
            </w:r>
            <w:hyperlink w:anchor="_PARTICIPANT_AGENDA" w:history="1">
              <w:r w:rsidRPr="00B25A92">
                <w:rPr>
                  <w:rStyle w:val="Hyperlink"/>
                </w:rPr>
                <w:t>“</w:t>
              </w:r>
              <w:r w:rsidR="00B25A92" w:rsidRPr="00B25A92">
                <w:rPr>
                  <w:rStyle w:val="Hyperlink"/>
                </w:rPr>
                <w:t xml:space="preserve">Participant </w:t>
              </w:r>
              <w:r w:rsidR="00F4612D" w:rsidRPr="00B25A92">
                <w:rPr>
                  <w:rStyle w:val="Hyperlink"/>
                </w:rPr>
                <w:t>Agenda</w:t>
              </w:r>
              <w:r w:rsidRPr="00B25A92">
                <w:rPr>
                  <w:rStyle w:val="Hyperlink"/>
                </w:rPr>
                <w:t>”</w:t>
              </w:r>
            </w:hyperlink>
            <w:r>
              <w:t xml:space="preserve"> handout</w:t>
            </w:r>
          </w:p>
          <w:p w14:paraId="27D8A5C8" w14:textId="59612390" w:rsidR="00FA2E72" w:rsidRDefault="00FA2E72" w:rsidP="00414D26"/>
        </w:tc>
        <w:tc>
          <w:tcPr>
            <w:tcW w:w="6295" w:type="dxa"/>
          </w:tcPr>
          <w:p w14:paraId="27D8A5CA" w14:textId="5FC31851" w:rsidR="003633D5" w:rsidRPr="00B25A92" w:rsidRDefault="00066811" w:rsidP="00414D26">
            <w:pPr>
              <w:rPr>
                <w:b/>
                <w:bCs w:val="0"/>
              </w:rPr>
            </w:pPr>
            <w:r w:rsidRPr="00B25A92">
              <w:rPr>
                <w:b/>
                <w:bCs w:val="0"/>
              </w:rPr>
              <w:t>Setting the stage</w:t>
            </w:r>
          </w:p>
          <w:p w14:paraId="3A132035" w14:textId="547375F0" w:rsidR="00A6731A" w:rsidRPr="00CC7D36" w:rsidRDefault="00CC7D36" w:rsidP="00414D26">
            <w:pPr>
              <w:pStyle w:val="ListParagraph"/>
              <w:numPr>
                <w:ilvl w:val="0"/>
                <w:numId w:val="7"/>
              </w:numPr>
            </w:pPr>
            <w:r w:rsidRPr="00CC7D36">
              <w:t>Welcome participants and b</w:t>
            </w:r>
            <w:r w:rsidR="00A6731A" w:rsidRPr="00CC7D36">
              <w:t>riefly introduce presenter</w:t>
            </w:r>
            <w:r w:rsidR="00903EB9">
              <w:t>s.</w:t>
            </w:r>
          </w:p>
          <w:p w14:paraId="72535E70" w14:textId="6C804C2E" w:rsidR="00F4612D" w:rsidRDefault="00F4612D" w:rsidP="00414D26">
            <w:pPr>
              <w:pStyle w:val="ListParagraph"/>
              <w:numPr>
                <w:ilvl w:val="0"/>
                <w:numId w:val="7"/>
              </w:numPr>
            </w:pPr>
            <w:r>
              <w:t xml:space="preserve">Walk through the </w:t>
            </w:r>
            <w:r w:rsidR="006341D7">
              <w:t>day’s</w:t>
            </w:r>
            <w:r>
              <w:t xml:space="preserve"> agenda</w:t>
            </w:r>
            <w:r w:rsidR="00903EB9">
              <w:t>.</w:t>
            </w:r>
          </w:p>
          <w:p w14:paraId="5E87D665" w14:textId="10F7724E" w:rsidR="00B676D8" w:rsidRDefault="004704E2" w:rsidP="00414D26">
            <w:pPr>
              <w:pStyle w:val="ListParagraph"/>
              <w:numPr>
                <w:ilvl w:val="0"/>
                <w:numId w:val="7"/>
              </w:numPr>
            </w:pPr>
            <w:r>
              <w:t>Discuss</w:t>
            </w:r>
            <w:r w:rsidR="00B676D8">
              <w:t xml:space="preserve"> logistical details</w:t>
            </w:r>
            <w:r w:rsidR="00903EB9">
              <w:t>.</w:t>
            </w:r>
          </w:p>
          <w:p w14:paraId="5BF1CC59" w14:textId="20FFD598" w:rsidR="006341D7" w:rsidRDefault="00B676D8" w:rsidP="00414D26">
            <w:pPr>
              <w:pStyle w:val="ListParagraph"/>
              <w:numPr>
                <w:ilvl w:val="1"/>
                <w:numId w:val="7"/>
              </w:numPr>
            </w:pPr>
            <w:r>
              <w:t>Rest rooms</w:t>
            </w:r>
            <w:r w:rsidR="009A6054">
              <w:t xml:space="preserve">, </w:t>
            </w:r>
            <w:r w:rsidR="006341D7">
              <w:t>Exits</w:t>
            </w:r>
            <w:r w:rsidR="009A6054">
              <w:t xml:space="preserve">, </w:t>
            </w:r>
            <w:r w:rsidR="006341D7">
              <w:t xml:space="preserve">Breaks, </w:t>
            </w:r>
            <w:r w:rsidR="009A6054">
              <w:t>Food</w:t>
            </w:r>
            <w:r w:rsidR="00C74640">
              <w:t xml:space="preserve"> and </w:t>
            </w:r>
            <w:r w:rsidR="009A6054">
              <w:t>Water,</w:t>
            </w:r>
            <w:r w:rsidR="006341D7">
              <w:t xml:space="preserve"> etc. </w:t>
            </w:r>
          </w:p>
          <w:p w14:paraId="2A22C458" w14:textId="454FE5DA" w:rsidR="00B676D8" w:rsidRDefault="00B676D8" w:rsidP="00414D26"/>
          <w:p w14:paraId="27D8A5D5" w14:textId="07AE065A" w:rsidR="00EF6BE4" w:rsidRDefault="00EF6BE4" w:rsidP="00414D26">
            <w:pPr>
              <w:pStyle w:val="ListParagraph"/>
            </w:pPr>
          </w:p>
        </w:tc>
      </w:tr>
      <w:tr w:rsidR="00B25A92" w14:paraId="5B01EF18" w14:textId="77777777" w:rsidTr="008D240B">
        <w:tc>
          <w:tcPr>
            <w:tcW w:w="3055" w:type="dxa"/>
            <w:shd w:val="clear" w:color="auto" w:fill="DBDBDC" w:themeFill="text1" w:themeFillTint="33"/>
          </w:tcPr>
          <w:p w14:paraId="63BD04B9" w14:textId="005312F2" w:rsidR="00B25A92" w:rsidRDefault="00B25A92" w:rsidP="00414D26">
            <w:r>
              <w:rPr>
                <w:b/>
              </w:rPr>
              <w:t xml:space="preserve">Time: </w:t>
            </w:r>
            <w:r>
              <w:t>20-30 minutes</w:t>
            </w:r>
          </w:p>
        </w:tc>
        <w:tc>
          <w:tcPr>
            <w:tcW w:w="6295" w:type="dxa"/>
            <w:shd w:val="clear" w:color="auto" w:fill="DBDBDC" w:themeFill="text1" w:themeFillTint="33"/>
          </w:tcPr>
          <w:p w14:paraId="656B289D" w14:textId="1D83C8CF" w:rsidR="00B25A92" w:rsidRPr="00B25A92" w:rsidRDefault="00B25A92" w:rsidP="00414D26">
            <w:pPr>
              <w:rPr>
                <w:b/>
                <w:bCs w:val="0"/>
              </w:rPr>
            </w:pPr>
            <w:r w:rsidRPr="00B25A92">
              <w:rPr>
                <w:b/>
                <w:bCs w:val="0"/>
              </w:rPr>
              <w:t xml:space="preserve">PLT Overview and Introduction to the </w:t>
            </w:r>
            <w:r w:rsidRPr="00B25A92">
              <w:rPr>
                <w:b/>
                <w:bCs w:val="0"/>
                <w:i/>
                <w:iCs/>
              </w:rPr>
              <w:t>Guide</w:t>
            </w:r>
          </w:p>
        </w:tc>
      </w:tr>
      <w:tr w:rsidR="009A6054" w14:paraId="4DBFE3C1" w14:textId="77777777" w:rsidTr="0032784E">
        <w:tc>
          <w:tcPr>
            <w:tcW w:w="3055" w:type="dxa"/>
          </w:tcPr>
          <w:p w14:paraId="35F7DA0A" w14:textId="77777777" w:rsidR="009A6054" w:rsidRPr="00B25A92" w:rsidRDefault="009A6054" w:rsidP="00414D26">
            <w:pPr>
              <w:rPr>
                <w:b/>
                <w:bCs w:val="0"/>
              </w:rPr>
            </w:pPr>
            <w:r w:rsidRPr="00B25A92">
              <w:rPr>
                <w:b/>
                <w:bCs w:val="0"/>
              </w:rPr>
              <w:t>Who:</w:t>
            </w:r>
          </w:p>
          <w:p w14:paraId="0F00F632" w14:textId="7EF1C91B" w:rsidR="009A6054" w:rsidRDefault="009A6054" w:rsidP="00414D26">
            <w:pPr>
              <w:rPr>
                <w:rFonts w:ascii="Calibri" w:hAnsi="Calibri"/>
                <w:iCs/>
                <w:noProof/>
                <w:sz w:val="24"/>
                <w:szCs w:val="24"/>
              </w:rPr>
            </w:pPr>
            <w:r w:rsidRPr="00EF7A0A">
              <w:rPr>
                <w:b/>
              </w:rPr>
              <w:t>Objective</w:t>
            </w:r>
            <w:r>
              <w:rPr>
                <w:b/>
              </w:rPr>
              <w:t xml:space="preserve">: </w:t>
            </w:r>
            <w:r>
              <w:t xml:space="preserve">Participants will </w:t>
            </w:r>
            <w:r w:rsidR="00444F82">
              <w:t>di</w:t>
            </w:r>
            <w:r w:rsidR="00444F82" w:rsidRPr="00444F82">
              <w:t xml:space="preserve">scover what makes PLT a valuable resource for </w:t>
            </w:r>
            <w:r w:rsidR="00444F82">
              <w:t xml:space="preserve">their </w:t>
            </w:r>
            <w:r w:rsidR="00444F82" w:rsidRPr="00444F82">
              <w:t xml:space="preserve">classroom and for </w:t>
            </w:r>
            <w:r w:rsidR="00444F82">
              <w:t>their</w:t>
            </w:r>
            <w:r w:rsidR="00444F82" w:rsidRPr="00444F82">
              <w:t xml:space="preserve"> own growth </w:t>
            </w:r>
            <w:r w:rsidR="00444F82">
              <w:t xml:space="preserve">as </w:t>
            </w:r>
            <w:r w:rsidR="00444F82" w:rsidRPr="00444F82">
              <w:t>educator</w:t>
            </w:r>
            <w:r w:rsidR="00444F82">
              <w:t>s</w:t>
            </w:r>
            <w:r w:rsidR="00444F82" w:rsidRPr="00444F82">
              <w:t>.</w:t>
            </w:r>
          </w:p>
          <w:p w14:paraId="32F1A3F3" w14:textId="77777777" w:rsidR="009A6054" w:rsidRPr="00EF7A0A" w:rsidRDefault="009A6054" w:rsidP="00414D26">
            <w:r w:rsidRPr="00B25A92">
              <w:rPr>
                <w:b/>
                <w:bCs w:val="0"/>
              </w:rPr>
              <w:t>Materials</w:t>
            </w:r>
            <w:r w:rsidRPr="00EF7A0A">
              <w:t xml:space="preserve"> </w:t>
            </w:r>
            <w:r w:rsidRPr="00B25A92">
              <w:rPr>
                <w:b/>
                <w:bCs w:val="0"/>
              </w:rPr>
              <w:t>needed</w:t>
            </w:r>
            <w:r>
              <w:t>:</w:t>
            </w:r>
          </w:p>
          <w:p w14:paraId="2E9A62E9" w14:textId="77777777" w:rsidR="007C36E4" w:rsidRDefault="007C36E4" w:rsidP="00414D26">
            <w:pPr>
              <w:pStyle w:val="ListParagraph"/>
              <w:numPr>
                <w:ilvl w:val="0"/>
                <w:numId w:val="4"/>
              </w:numPr>
            </w:pPr>
            <w:r>
              <w:t>Slide presentation</w:t>
            </w:r>
          </w:p>
          <w:p w14:paraId="7F99FEDF" w14:textId="77777777" w:rsidR="007C36E4" w:rsidRDefault="009A6054" w:rsidP="00414D26">
            <w:pPr>
              <w:pStyle w:val="ListParagraph"/>
              <w:numPr>
                <w:ilvl w:val="0"/>
                <w:numId w:val="4"/>
              </w:numPr>
            </w:pPr>
            <w:r>
              <w:t>A/V equipment</w:t>
            </w:r>
            <w:r w:rsidR="007C36E4">
              <w:t xml:space="preserve"> </w:t>
            </w:r>
          </w:p>
          <w:p w14:paraId="773BF54F" w14:textId="31FD3182" w:rsidR="009A6054" w:rsidRPr="007C36E4" w:rsidRDefault="007C36E4" w:rsidP="00414D26">
            <w:pPr>
              <w:pStyle w:val="ListParagraph"/>
              <w:numPr>
                <w:ilvl w:val="0"/>
                <w:numId w:val="4"/>
              </w:numPr>
            </w:pPr>
            <w:r>
              <w:t>Internet access</w:t>
            </w:r>
          </w:p>
        </w:tc>
        <w:tc>
          <w:tcPr>
            <w:tcW w:w="6295" w:type="dxa"/>
          </w:tcPr>
          <w:p w14:paraId="7CC45436" w14:textId="2D16EA4A" w:rsidR="00A14C09" w:rsidRDefault="00A14C09" w:rsidP="00414D26">
            <w:pPr>
              <w:rPr>
                <w:i/>
                <w:iCs/>
              </w:rPr>
            </w:pPr>
            <w:r w:rsidRPr="005A0BBD">
              <w:rPr>
                <w:b/>
                <w:bCs w:val="0"/>
              </w:rPr>
              <w:t>Strategy:</w:t>
            </w:r>
            <w:r>
              <w:rPr>
                <w:b/>
              </w:rPr>
              <w:t xml:space="preserve"> </w:t>
            </w:r>
            <w:r w:rsidR="006D7A46">
              <w:rPr>
                <w:b/>
              </w:rPr>
              <w:t xml:space="preserve"> </w:t>
            </w:r>
            <w:r>
              <w:t xml:space="preserve">Presenting </w:t>
            </w:r>
            <w:r w:rsidR="00C356DB">
              <w:t xml:space="preserve">an overview of the PLT program and background about the new </w:t>
            </w:r>
            <w:r w:rsidR="00C356DB">
              <w:rPr>
                <w:i/>
                <w:iCs/>
              </w:rPr>
              <w:t>Guide.</w:t>
            </w:r>
          </w:p>
          <w:p w14:paraId="1C8C1643" w14:textId="376078CB" w:rsidR="00EE5FAD" w:rsidRPr="005A0BBD" w:rsidRDefault="00EE5FAD" w:rsidP="00414D26">
            <w:pPr>
              <w:rPr>
                <w:b/>
                <w:bCs w:val="0"/>
              </w:rPr>
            </w:pPr>
            <w:r w:rsidRPr="005A0BBD">
              <w:rPr>
                <w:b/>
                <w:bCs w:val="0"/>
              </w:rPr>
              <w:t>Preparing for the Activity:</w:t>
            </w:r>
          </w:p>
          <w:p w14:paraId="245211BE" w14:textId="30B39746" w:rsidR="007C36E4" w:rsidRDefault="00EE5FAD" w:rsidP="005A0BBD">
            <w:pPr>
              <w:pStyle w:val="ListParagraph"/>
              <w:numPr>
                <w:ilvl w:val="0"/>
                <w:numId w:val="36"/>
              </w:numPr>
            </w:pPr>
            <w:r>
              <w:t>Use your own state’s materials to introduce the PLT program or i</w:t>
            </w:r>
            <w:r w:rsidR="007C36E4">
              <w:t xml:space="preserve">ncorporate ideas from </w:t>
            </w:r>
            <w:hyperlink r:id="rId14" w:history="1">
              <w:r w:rsidR="007C36E4" w:rsidRPr="0020797F">
                <w:rPr>
                  <w:rStyle w:val="Hyperlink"/>
                </w:rPr>
                <w:t>this PowerPoint presentation</w:t>
              </w:r>
            </w:hyperlink>
            <w:r>
              <w:t>.</w:t>
            </w:r>
          </w:p>
          <w:p w14:paraId="4D6AF81C" w14:textId="77777777" w:rsidR="008C7856" w:rsidRPr="008C7856" w:rsidRDefault="008C7856" w:rsidP="005A0BBD">
            <w:pPr>
              <w:pStyle w:val="ListParagraph"/>
              <w:numPr>
                <w:ilvl w:val="0"/>
                <w:numId w:val="36"/>
              </w:numPr>
            </w:pPr>
            <w:r>
              <w:t xml:space="preserve">Set up the A/V equipment for the slide </w:t>
            </w:r>
            <w:proofErr w:type="gramStart"/>
            <w:r>
              <w:t>presentation</w:t>
            </w:r>
            <w:proofErr w:type="gramEnd"/>
          </w:p>
          <w:p w14:paraId="2E3F95A5" w14:textId="77777777" w:rsidR="007A5F56" w:rsidRDefault="007A5F56" w:rsidP="007A5F56">
            <w:pPr>
              <w:pStyle w:val="ListParagraph"/>
              <w:ind w:left="0"/>
              <w:rPr>
                <w:b/>
              </w:rPr>
            </w:pPr>
          </w:p>
          <w:p w14:paraId="2DD18736" w14:textId="733EF00D" w:rsidR="007A5F56" w:rsidRPr="007A5F56" w:rsidRDefault="007A5F56" w:rsidP="007A5F56">
            <w:pPr>
              <w:pStyle w:val="ListParagraph"/>
              <w:ind w:left="0"/>
              <w:rPr>
                <w:b/>
                <w:bCs w:val="0"/>
              </w:rPr>
            </w:pPr>
            <w:r w:rsidRPr="00B91056">
              <w:rPr>
                <w:b/>
              </w:rPr>
              <w:t xml:space="preserve">Doing the </w:t>
            </w:r>
            <w:r>
              <w:rPr>
                <w:b/>
              </w:rPr>
              <w:t>A</w:t>
            </w:r>
            <w:r w:rsidRPr="00B91056">
              <w:rPr>
                <w:b/>
              </w:rPr>
              <w:t>ctivity:</w:t>
            </w:r>
          </w:p>
          <w:p w14:paraId="4520A860" w14:textId="7BA57BB3" w:rsidR="009A6054" w:rsidRDefault="00AB2638" w:rsidP="007A5F56">
            <w:r>
              <w:t xml:space="preserve">1. Introduce PLT. </w:t>
            </w:r>
            <w:r w:rsidR="009A6054">
              <w:t>Key talking points</w:t>
            </w:r>
            <w:r w:rsidR="008C7856">
              <w:t xml:space="preserve"> about PLT</w:t>
            </w:r>
            <w:r w:rsidR="007C36E4">
              <w:t xml:space="preserve"> include:</w:t>
            </w:r>
          </w:p>
          <w:p w14:paraId="193FDD4B" w14:textId="77777777" w:rsidR="007C36E4" w:rsidRPr="007C36E4" w:rsidRDefault="009A6054" w:rsidP="00414D26">
            <w:pPr>
              <w:pStyle w:val="ListParagraph"/>
              <w:numPr>
                <w:ilvl w:val="0"/>
                <w:numId w:val="1"/>
              </w:numPr>
            </w:pPr>
            <w:r>
              <w:t xml:space="preserve">Overview of </w:t>
            </w:r>
            <w:r w:rsidRPr="007C36E4">
              <w:t>the PLT program</w:t>
            </w:r>
          </w:p>
          <w:p w14:paraId="350792BB" w14:textId="77777777" w:rsidR="007C36E4" w:rsidRPr="007C36E4" w:rsidRDefault="007C36E4" w:rsidP="00414D26">
            <w:pPr>
              <w:pStyle w:val="ListParagraph"/>
              <w:numPr>
                <w:ilvl w:val="0"/>
                <w:numId w:val="1"/>
              </w:numPr>
            </w:pPr>
            <w:r w:rsidRPr="007C36E4">
              <w:t>A</w:t>
            </w:r>
            <w:r w:rsidR="00C26413" w:rsidRPr="007C36E4">
              <w:t xml:space="preserve">cknowledgment of it as an initiative of SFI </w:t>
            </w:r>
          </w:p>
          <w:p w14:paraId="6E629C63" w14:textId="0817C012" w:rsidR="007C36E4" w:rsidRPr="007C36E4" w:rsidRDefault="007C36E4" w:rsidP="00414D26">
            <w:pPr>
              <w:pStyle w:val="ListParagraph"/>
              <w:numPr>
                <w:ilvl w:val="0"/>
                <w:numId w:val="1"/>
              </w:numPr>
              <w:rPr>
                <w:b/>
              </w:rPr>
            </w:pPr>
            <w:r w:rsidRPr="007C36E4">
              <w:t>E</w:t>
            </w:r>
            <w:r w:rsidR="00C26413">
              <w:t xml:space="preserve">xplanation of </w:t>
            </w:r>
            <w:r w:rsidR="009A6054">
              <w:t xml:space="preserve">how </w:t>
            </w:r>
            <w:r w:rsidR="00EE0F60">
              <w:t xml:space="preserve">participants benefit by </w:t>
            </w:r>
            <w:r w:rsidR="00444F82">
              <w:t>participating in</w:t>
            </w:r>
            <w:r w:rsidR="009A6054">
              <w:t xml:space="preserve"> the PLT network</w:t>
            </w:r>
            <w:r w:rsidR="007848BB">
              <w:t xml:space="preserve">. </w:t>
            </w:r>
          </w:p>
          <w:p w14:paraId="34E16871" w14:textId="1616CED8" w:rsidR="000F623F" w:rsidRPr="000F623F" w:rsidRDefault="00AB2638" w:rsidP="00414D26">
            <w:r>
              <w:t>2. B</w:t>
            </w:r>
            <w:r w:rsidR="00444F82">
              <w:t>riefly introduce</w:t>
            </w:r>
            <w:r w:rsidR="00ED4440">
              <w:t xml:space="preserve"> the </w:t>
            </w:r>
            <w:r w:rsidR="00ED4440" w:rsidRPr="00D3331C">
              <w:rPr>
                <w:i/>
                <w:iCs/>
              </w:rPr>
              <w:t>Explore Your Environment K-8 Activity Guid</w:t>
            </w:r>
            <w:r w:rsidR="007848BB" w:rsidRPr="00D3331C">
              <w:rPr>
                <w:i/>
                <w:iCs/>
              </w:rPr>
              <w:t>e</w:t>
            </w:r>
            <w:r w:rsidR="000F623F" w:rsidRPr="00D3331C">
              <w:rPr>
                <w:i/>
                <w:iCs/>
              </w:rPr>
              <w:t xml:space="preserve">. </w:t>
            </w:r>
            <w:r w:rsidR="000F623F">
              <w:t>Key talking points include:</w:t>
            </w:r>
          </w:p>
          <w:p w14:paraId="13136AE5" w14:textId="0409FF7A" w:rsidR="007848BB" w:rsidRDefault="007848BB" w:rsidP="00414D26">
            <w:pPr>
              <w:pStyle w:val="ListParagraph"/>
              <w:numPr>
                <w:ilvl w:val="0"/>
                <w:numId w:val="1"/>
              </w:numPr>
            </w:pPr>
            <w:r>
              <w:t xml:space="preserve">Why this </w:t>
            </w:r>
            <w:r w:rsidR="0080112F">
              <w:t xml:space="preserve">exciting </w:t>
            </w:r>
            <w:r>
              <w:t xml:space="preserve">product was developed </w:t>
            </w:r>
            <w:r w:rsidR="000F623F">
              <w:t xml:space="preserve">to serve </w:t>
            </w:r>
            <w:r>
              <w:t>as PLT’s flagship EE guide.</w:t>
            </w:r>
          </w:p>
          <w:p w14:paraId="456DCE80" w14:textId="0BC836D0" w:rsidR="00BD5A58" w:rsidRDefault="007848BB" w:rsidP="00414D26">
            <w:pPr>
              <w:pStyle w:val="ListParagraph"/>
              <w:numPr>
                <w:ilvl w:val="0"/>
                <w:numId w:val="1"/>
              </w:numPr>
            </w:pPr>
            <w:r>
              <w:t>PLT</w:t>
            </w:r>
            <w:r w:rsidR="0080112F">
              <w:t>’s</w:t>
            </w:r>
            <w:r>
              <w:t xml:space="preserve"> rigorous</w:t>
            </w:r>
            <w:r w:rsidR="000F623F">
              <w:t xml:space="preserve"> </w:t>
            </w:r>
            <w:r>
              <w:t xml:space="preserve">process to ensure the high quality of its instructional materials, including </w:t>
            </w:r>
            <w:r w:rsidR="000F623F">
              <w:t xml:space="preserve">development by </w:t>
            </w:r>
            <w:r>
              <w:t>expert design teams and pilot testing</w:t>
            </w:r>
            <w:r w:rsidR="000F623F">
              <w:t xml:space="preserve"> by educators</w:t>
            </w:r>
            <w:r>
              <w:t xml:space="preserve"> in the field</w:t>
            </w:r>
            <w:r w:rsidR="00BD5A58">
              <w:t>.</w:t>
            </w:r>
          </w:p>
          <w:p w14:paraId="1740636E" w14:textId="0E9A97FB" w:rsidR="00BD5A58" w:rsidRDefault="0080112F" w:rsidP="00414D26">
            <w:pPr>
              <w:pStyle w:val="ListParagraph"/>
              <w:numPr>
                <w:ilvl w:val="0"/>
                <w:numId w:val="1"/>
              </w:numPr>
            </w:pPr>
            <w:r>
              <w:lastRenderedPageBreak/>
              <w:t>The</w:t>
            </w:r>
            <w:r w:rsidR="007848BB">
              <w:t xml:space="preserve"> website</w:t>
            </w:r>
            <w:r w:rsidR="007C36E4">
              <w:t xml:space="preserve"> </w:t>
            </w:r>
            <w:r w:rsidR="00C356DB">
              <w:t>accompanying</w:t>
            </w:r>
            <w:r w:rsidR="007C36E4">
              <w:t xml:space="preserve"> the</w:t>
            </w:r>
            <w:r w:rsidR="000F623F">
              <w:t xml:space="preserve"> new</w:t>
            </w:r>
            <w:r w:rsidR="007C36E4">
              <w:t xml:space="preserve"> </w:t>
            </w:r>
            <w:r w:rsidR="007C36E4">
              <w:rPr>
                <w:i/>
                <w:iCs/>
              </w:rPr>
              <w:t>Guide</w:t>
            </w:r>
            <w:r w:rsidR="007848BB">
              <w:t xml:space="preserve"> </w:t>
            </w:r>
            <w:hyperlink r:id="rId15" w:history="1">
              <w:r w:rsidR="007848BB" w:rsidRPr="008A068D">
                <w:rPr>
                  <w:rStyle w:val="Hyperlink"/>
                </w:rPr>
                <w:t>plt.org/myk8guide</w:t>
              </w:r>
            </w:hyperlink>
            <w:r w:rsidR="007848BB">
              <w:t xml:space="preserve"> </w:t>
            </w:r>
            <w:r w:rsidR="00C356DB">
              <w:t>provides a wealth of supplemental resources.</w:t>
            </w:r>
          </w:p>
          <w:p w14:paraId="5E1EC948" w14:textId="53420D5B" w:rsidR="003F58F9" w:rsidRDefault="00D3331C" w:rsidP="00414D26">
            <w:r>
              <w:t xml:space="preserve">6. Transition to the next activity. </w:t>
            </w:r>
            <w:r w:rsidR="0080112F">
              <w:t>Review</w:t>
            </w:r>
            <w:r w:rsidR="007A47F5">
              <w:t xml:space="preserve"> the agenda</w:t>
            </w:r>
            <w:r w:rsidR="0080112F">
              <w:t xml:space="preserve"> </w:t>
            </w:r>
            <w:r w:rsidR="007A47F5">
              <w:t>and mention:</w:t>
            </w:r>
          </w:p>
          <w:p w14:paraId="55D9C318" w14:textId="29BC7A34" w:rsidR="009A6054" w:rsidRDefault="0080112F" w:rsidP="00414D26">
            <w:pPr>
              <w:rPr>
                <w:rFonts w:ascii="Calibri" w:eastAsia="Times New Roman" w:hAnsi="Calibri" w:cs="Calibri"/>
                <w:color w:val="000000"/>
              </w:rPr>
            </w:pPr>
            <w:r>
              <w:t>To prepare for</w:t>
            </w:r>
            <w:r w:rsidR="003F58F9">
              <w:t xml:space="preserve"> our first PLT activity, </w:t>
            </w:r>
            <w:r w:rsidR="00C356DB">
              <w:t>please</w:t>
            </w:r>
            <w:r w:rsidR="003F58F9">
              <w:t xml:space="preserve"> take out </w:t>
            </w:r>
            <w:proofErr w:type="gramStart"/>
            <w:r w:rsidR="003F58F9">
              <w:t>your</w:t>
            </w:r>
            <w:proofErr w:type="gramEnd"/>
            <w:r w:rsidR="003F58F9">
              <w:t xml:space="preserve"> in-the-door handout, </w:t>
            </w:r>
            <w:r w:rsidRPr="0080112F">
              <w:t>“</w:t>
            </w:r>
            <w:r w:rsidR="003F58F9" w:rsidRPr="0080112F">
              <w:rPr>
                <w:rFonts w:ascii="Calibri" w:eastAsia="Times New Roman" w:hAnsi="Calibri" w:cs="Calibri"/>
                <w:color w:val="000000"/>
              </w:rPr>
              <w:t>Finding and Selecting Activities</w:t>
            </w:r>
            <w:r>
              <w:rPr>
                <w:rFonts w:ascii="Calibri" w:eastAsia="Times New Roman" w:hAnsi="Calibri" w:cs="Calibri"/>
                <w:color w:val="000000"/>
              </w:rPr>
              <w:t xml:space="preserve">”. </w:t>
            </w:r>
            <w:r w:rsidR="003F58F9">
              <w:rPr>
                <w:rFonts w:ascii="Calibri" w:eastAsia="Times New Roman" w:hAnsi="Calibri" w:cs="Calibri"/>
                <w:color w:val="000000"/>
              </w:rPr>
              <w:t xml:space="preserve"> </w:t>
            </w:r>
          </w:p>
          <w:p w14:paraId="523EC95D" w14:textId="1FF6B065" w:rsidR="00C356DB" w:rsidRPr="00B157C1" w:rsidRDefault="00C356DB" w:rsidP="00414D26"/>
        </w:tc>
      </w:tr>
      <w:tr w:rsidR="0038416B" w14:paraId="6F7438EA" w14:textId="77777777" w:rsidTr="00D427D5">
        <w:tc>
          <w:tcPr>
            <w:tcW w:w="3055" w:type="dxa"/>
            <w:shd w:val="clear" w:color="auto" w:fill="DBDBDC" w:themeFill="text1" w:themeFillTint="33"/>
          </w:tcPr>
          <w:p w14:paraId="2FDB68DC" w14:textId="128C33B8" w:rsidR="0038416B" w:rsidRPr="00D427D5" w:rsidRDefault="0038416B" w:rsidP="00414D26">
            <w:pPr>
              <w:rPr>
                <w:b/>
              </w:rPr>
            </w:pPr>
            <w:r w:rsidRPr="00D427D5">
              <w:rPr>
                <w:rFonts w:ascii="Calibri" w:eastAsia="Times New Roman" w:hAnsi="Calibri" w:cs="Calibri"/>
                <w:b/>
                <w:color w:val="000000"/>
              </w:rPr>
              <w:lastRenderedPageBreak/>
              <w:t>Time: 4</w:t>
            </w:r>
            <w:r w:rsidRPr="00D427D5">
              <w:rPr>
                <w:b/>
              </w:rPr>
              <w:t>5 minutes</w:t>
            </w:r>
          </w:p>
        </w:tc>
        <w:tc>
          <w:tcPr>
            <w:tcW w:w="6295" w:type="dxa"/>
            <w:shd w:val="clear" w:color="auto" w:fill="DBDBDC" w:themeFill="text1" w:themeFillTint="33"/>
          </w:tcPr>
          <w:p w14:paraId="0F529D96" w14:textId="49F248B7" w:rsidR="0038416B" w:rsidRPr="00D427D5" w:rsidRDefault="0038416B" w:rsidP="00414D26">
            <w:pPr>
              <w:rPr>
                <w:b/>
              </w:rPr>
            </w:pPr>
            <w:r w:rsidRPr="00D427D5">
              <w:rPr>
                <w:b/>
              </w:rPr>
              <w:t xml:space="preserve">PLT Activity 1: </w:t>
            </w:r>
            <w:r w:rsidRPr="00D427D5">
              <w:rPr>
                <w:b/>
              </w:rPr>
              <w:softHyphen/>
            </w:r>
            <w:r w:rsidRPr="00D427D5">
              <w:rPr>
                <w:b/>
              </w:rPr>
              <w:softHyphen/>
            </w:r>
            <w:r w:rsidRPr="00D427D5">
              <w:rPr>
                <w:b/>
              </w:rPr>
              <w:softHyphen/>
            </w:r>
            <w:r w:rsidRPr="00D427D5">
              <w:rPr>
                <w:b/>
              </w:rPr>
              <w:softHyphen/>
            </w:r>
            <w:r w:rsidRPr="00D427D5">
              <w:rPr>
                <w:b/>
              </w:rPr>
              <w:softHyphen/>
              <w:t>____________________________________</w:t>
            </w:r>
          </w:p>
        </w:tc>
      </w:tr>
      <w:tr w:rsidR="00262C12" w14:paraId="34D236FA" w14:textId="77777777" w:rsidTr="003B7156">
        <w:tc>
          <w:tcPr>
            <w:tcW w:w="3055" w:type="dxa"/>
          </w:tcPr>
          <w:p w14:paraId="2EF59C63" w14:textId="77777777" w:rsidR="001B142E" w:rsidRPr="0038416B" w:rsidRDefault="001B142E" w:rsidP="00414D26">
            <w:pPr>
              <w:rPr>
                <w:b/>
                <w:bCs w:val="0"/>
              </w:rPr>
            </w:pPr>
            <w:r w:rsidRPr="0038416B">
              <w:rPr>
                <w:b/>
                <w:bCs w:val="0"/>
              </w:rPr>
              <w:t>Who:</w:t>
            </w:r>
          </w:p>
          <w:p w14:paraId="7256F8DC" w14:textId="77777777" w:rsidR="000B786B" w:rsidRPr="0038416B" w:rsidRDefault="00262C12" w:rsidP="00414D26">
            <w:pPr>
              <w:rPr>
                <w:b/>
                <w:bCs w:val="0"/>
              </w:rPr>
            </w:pPr>
            <w:r w:rsidRPr="0038416B">
              <w:rPr>
                <w:b/>
                <w:bCs w:val="0"/>
              </w:rPr>
              <w:t>Objectives</w:t>
            </w:r>
            <w:r w:rsidR="0008335E" w:rsidRPr="0038416B">
              <w:rPr>
                <w:b/>
                <w:bCs w:val="0"/>
              </w:rPr>
              <w:t xml:space="preserve">: </w:t>
            </w:r>
          </w:p>
          <w:p w14:paraId="51CF45A3" w14:textId="646F3CE4" w:rsidR="00366DB7" w:rsidRPr="00C356DB" w:rsidRDefault="005F4261" w:rsidP="00414D26">
            <w:r w:rsidRPr="005F4261">
              <w:t xml:space="preserve">Participants will </w:t>
            </w:r>
            <w:r w:rsidR="000B786B">
              <w:t>d</w:t>
            </w:r>
            <w:r w:rsidR="00E77129">
              <w:rPr>
                <w:rFonts w:ascii="Calibri" w:hAnsi="Calibri" w:cs="Calibri"/>
              </w:rPr>
              <w:t>escribe how they can use two features in</w:t>
            </w:r>
            <w:r w:rsidR="00E77129" w:rsidRPr="005F4261">
              <w:rPr>
                <w:rFonts w:ascii="Calibri" w:hAnsi="Calibri" w:cs="Calibri"/>
              </w:rPr>
              <w:t xml:space="preserve"> the </w:t>
            </w:r>
            <w:r w:rsidR="00E77129" w:rsidRPr="00545F6D">
              <w:rPr>
                <w:rFonts w:ascii="Calibri" w:hAnsi="Calibri" w:cs="Calibri"/>
                <w:i/>
                <w:iCs/>
              </w:rPr>
              <w:t xml:space="preserve">Guide </w:t>
            </w:r>
            <w:r w:rsidR="00E77129" w:rsidRPr="005F4261">
              <w:rPr>
                <w:rFonts w:ascii="Calibri" w:hAnsi="Calibri" w:cs="Calibri"/>
              </w:rPr>
              <w:t>to select activities</w:t>
            </w:r>
            <w:r w:rsidR="00C356DB">
              <w:rPr>
                <w:rFonts w:ascii="Calibri" w:hAnsi="Calibri" w:cs="Calibri"/>
              </w:rPr>
              <w:t xml:space="preserve"> and they will </w:t>
            </w:r>
            <w:r w:rsidR="000B786B">
              <w:t>e</w:t>
            </w:r>
            <w:r w:rsidR="00366DB7">
              <w:t xml:space="preserve">xperience key elements of a PLT activity and identify ways they can use or adapt the strategies in their own setting. </w:t>
            </w:r>
          </w:p>
          <w:p w14:paraId="517407E5" w14:textId="03A8F7B0" w:rsidR="00262C12" w:rsidRPr="0038416B" w:rsidRDefault="00262C12" w:rsidP="00414D26">
            <w:pPr>
              <w:rPr>
                <w:b/>
                <w:bCs w:val="0"/>
              </w:rPr>
            </w:pPr>
            <w:r w:rsidRPr="0038416B">
              <w:rPr>
                <w:b/>
                <w:bCs w:val="0"/>
              </w:rPr>
              <w:t>Materials needed</w:t>
            </w:r>
            <w:r w:rsidR="0008335E" w:rsidRPr="0038416B">
              <w:rPr>
                <w:b/>
                <w:bCs w:val="0"/>
              </w:rPr>
              <w:t>:</w:t>
            </w:r>
          </w:p>
          <w:p w14:paraId="5853758D" w14:textId="5AFF609B" w:rsidR="003E2D2A" w:rsidRPr="0073368B" w:rsidRDefault="0080112F" w:rsidP="00414D26">
            <w:pPr>
              <w:pStyle w:val="ListParagraph"/>
              <w:numPr>
                <w:ilvl w:val="0"/>
                <w:numId w:val="3"/>
              </w:numPr>
            </w:pPr>
            <w:r>
              <w:t>Facilitator’s answer sheet</w:t>
            </w:r>
            <w:r w:rsidR="0073368B">
              <w:t xml:space="preserve"> </w:t>
            </w:r>
            <w:r>
              <w:t xml:space="preserve">for the </w:t>
            </w:r>
            <w:r w:rsidR="0073368B">
              <w:t>“</w:t>
            </w:r>
            <w:r w:rsidR="003E2D2A" w:rsidRPr="0073368B">
              <w:t>Finding and Selecting Activities</w:t>
            </w:r>
            <w:r w:rsidR="0073368B">
              <w:t>”</w:t>
            </w:r>
            <w:r w:rsidR="003E2D2A" w:rsidRPr="0073368B">
              <w:rPr>
                <w:i/>
                <w:iCs/>
              </w:rPr>
              <w:t xml:space="preserve"> </w:t>
            </w:r>
            <w:r w:rsidR="00113D24">
              <w:rPr>
                <w:i/>
                <w:iCs/>
              </w:rPr>
              <w:t>(Note:</w:t>
            </w:r>
            <w:r w:rsidR="00DC22E7">
              <w:t xml:space="preserve"> Create </w:t>
            </w:r>
            <w:r w:rsidR="00113D24">
              <w:t xml:space="preserve">this based on the </w:t>
            </w:r>
            <w:r w:rsidR="00B0424D">
              <w:t>activity you choose for</w:t>
            </w:r>
            <w:r w:rsidR="00DC22E7">
              <w:t xml:space="preserve"> Activity 1</w:t>
            </w:r>
            <w:r w:rsidR="007D691D">
              <w:t>)</w:t>
            </w:r>
          </w:p>
          <w:p w14:paraId="362176EA" w14:textId="2902A560" w:rsidR="00E77129" w:rsidRPr="00E77129" w:rsidRDefault="0073368B" w:rsidP="00414D26">
            <w:pPr>
              <w:pStyle w:val="ListParagraph"/>
              <w:numPr>
                <w:ilvl w:val="0"/>
                <w:numId w:val="3"/>
              </w:numPr>
            </w:pPr>
            <w:r>
              <w:t>Copies of “Student Pages” for the Activity</w:t>
            </w:r>
          </w:p>
          <w:p w14:paraId="6A566646" w14:textId="77777777" w:rsidR="00D811A9" w:rsidRDefault="00E400CA" w:rsidP="00414D26">
            <w:pPr>
              <w:pStyle w:val="ListParagraph"/>
              <w:numPr>
                <w:ilvl w:val="0"/>
                <w:numId w:val="3"/>
              </w:numPr>
            </w:pPr>
            <w:r>
              <w:t>Post-It Notes</w:t>
            </w:r>
          </w:p>
          <w:p w14:paraId="6DF65F37" w14:textId="7F799243" w:rsidR="000B786B" w:rsidRPr="00A62D1E" w:rsidRDefault="000B786B" w:rsidP="00414D26">
            <w:pPr>
              <w:pStyle w:val="ListParagraph"/>
              <w:numPr>
                <w:ilvl w:val="0"/>
                <w:numId w:val="3"/>
              </w:numPr>
            </w:pPr>
            <w:r>
              <w:t>Materials needed to do the activit</w:t>
            </w:r>
            <w:r w:rsidR="005E1FD6">
              <w:t>y</w:t>
            </w:r>
          </w:p>
        </w:tc>
        <w:tc>
          <w:tcPr>
            <w:tcW w:w="6295" w:type="dxa"/>
            <w:shd w:val="clear" w:color="auto" w:fill="auto"/>
          </w:tcPr>
          <w:p w14:paraId="0BE58F67" w14:textId="7DFBB50F" w:rsidR="003E2D2A" w:rsidRDefault="003E55F0" w:rsidP="00414D26">
            <w:r w:rsidRPr="00D427D5">
              <w:rPr>
                <w:b/>
                <w:bCs w:val="0"/>
              </w:rPr>
              <w:t>Strategy</w:t>
            </w:r>
            <w:r w:rsidR="00D84F1B" w:rsidRPr="00D427D5">
              <w:rPr>
                <w:b/>
                <w:bCs w:val="0"/>
              </w:rPr>
              <w:t>:</w:t>
            </w:r>
            <w:r w:rsidR="00D84F1B">
              <w:t xml:space="preserve"> </w:t>
            </w:r>
            <w:r w:rsidR="00382B8A">
              <w:t xml:space="preserve"> Discussing </w:t>
            </w:r>
            <w:r w:rsidR="00382B8A">
              <w:rPr>
                <w:i/>
                <w:iCs/>
              </w:rPr>
              <w:t xml:space="preserve">Guide </w:t>
            </w:r>
            <w:r w:rsidR="00382B8A">
              <w:t>tools</w:t>
            </w:r>
            <w:r w:rsidR="00C356DB">
              <w:t xml:space="preserve">, then </w:t>
            </w:r>
            <w:r w:rsidR="00382B8A">
              <w:t>m</w:t>
            </w:r>
            <w:r w:rsidR="003E2D2A">
              <w:t xml:space="preserve">odeling and debriefing </w:t>
            </w:r>
            <w:r w:rsidR="00382B8A">
              <w:t>an</w:t>
            </w:r>
            <w:r w:rsidR="003E2D2A">
              <w:t xml:space="preserve"> activit</w:t>
            </w:r>
            <w:r w:rsidR="00382B8A">
              <w:t>y</w:t>
            </w:r>
            <w:r w:rsidR="003E2D2A">
              <w:t xml:space="preserve"> </w:t>
            </w:r>
          </w:p>
          <w:p w14:paraId="3E0B1020" w14:textId="2F189305" w:rsidR="00B16F72" w:rsidRPr="00D427D5" w:rsidRDefault="003E2D2A" w:rsidP="00414D26">
            <w:pPr>
              <w:rPr>
                <w:b/>
                <w:bCs w:val="0"/>
              </w:rPr>
            </w:pPr>
            <w:r w:rsidRPr="00D427D5">
              <w:rPr>
                <w:b/>
                <w:bCs w:val="0"/>
              </w:rPr>
              <w:t xml:space="preserve"> </w:t>
            </w:r>
            <w:r w:rsidR="00E400CA" w:rsidRPr="00D427D5">
              <w:rPr>
                <w:b/>
                <w:bCs w:val="0"/>
              </w:rPr>
              <w:t xml:space="preserve">Preparing for the Activity: </w:t>
            </w:r>
          </w:p>
          <w:p w14:paraId="02569B71" w14:textId="466FBC4F" w:rsidR="00D427D5" w:rsidRPr="008C7856" w:rsidRDefault="00D427D5" w:rsidP="000474AB">
            <w:pPr>
              <w:pStyle w:val="ListParagraph"/>
              <w:numPr>
                <w:ilvl w:val="0"/>
                <w:numId w:val="3"/>
              </w:numPr>
            </w:pPr>
            <w:r>
              <w:t xml:space="preserve">Select </w:t>
            </w:r>
            <w:r w:rsidR="00D34785">
              <w:t>an</w:t>
            </w:r>
            <w:r>
              <w:t xml:space="preserve"> activity </w:t>
            </w:r>
            <w:r w:rsidR="00D34785">
              <w:t xml:space="preserve">to model </w:t>
            </w:r>
            <w:r>
              <w:t xml:space="preserve">from the </w:t>
            </w:r>
            <w:r>
              <w:rPr>
                <w:i/>
                <w:iCs/>
              </w:rPr>
              <w:t>Guide</w:t>
            </w:r>
            <w:r>
              <w:t>.</w:t>
            </w:r>
            <w:r w:rsidRPr="008C7856">
              <w:t xml:space="preserve"> The At-a-Glance Index (“Icons” and “</w:t>
            </w:r>
            <w:proofErr w:type="spellStart"/>
            <w:proofErr w:type="gramStart"/>
            <w:r w:rsidRPr="008C7856">
              <w:t>Subject”sections</w:t>
            </w:r>
            <w:proofErr w:type="spellEnd"/>
            <w:proofErr w:type="gramEnd"/>
            <w:r w:rsidRPr="008C7856">
              <w:t>) are helpful</w:t>
            </w:r>
            <w:r>
              <w:t xml:space="preserve"> tools</w:t>
            </w:r>
            <w:r w:rsidRPr="008C7856">
              <w:t xml:space="preserve"> for selecting a PLT activity that matches your audience’s setting and needs. </w:t>
            </w:r>
          </w:p>
          <w:p w14:paraId="36815AB7" w14:textId="55820B5C" w:rsidR="00E400CA" w:rsidRDefault="00E400CA" w:rsidP="00414D26">
            <w:pPr>
              <w:pStyle w:val="ListParagraph"/>
              <w:numPr>
                <w:ilvl w:val="0"/>
                <w:numId w:val="3"/>
              </w:numPr>
            </w:pPr>
            <w:r>
              <w:t>Review the activity in the</w:t>
            </w:r>
            <w:r>
              <w:rPr>
                <w:i/>
                <w:iCs/>
              </w:rPr>
              <w:t xml:space="preserve"> Guide</w:t>
            </w:r>
            <w:r>
              <w:t xml:space="preserve"> </w:t>
            </w:r>
            <w:r w:rsidR="00914B1F">
              <w:t xml:space="preserve">for </w:t>
            </w:r>
            <w:r w:rsidR="00D427D5">
              <w:t xml:space="preserve">activity </w:t>
            </w:r>
            <w:r w:rsidR="00914B1F">
              <w:t xml:space="preserve">preparation needs </w:t>
            </w:r>
            <w:r>
              <w:t>(“Materials” and “Getting Ready”</w:t>
            </w:r>
            <w:r w:rsidR="00914B1F">
              <w:t xml:space="preserve"> sections</w:t>
            </w:r>
            <w:r>
              <w:t>)</w:t>
            </w:r>
            <w:r w:rsidR="00914B1F">
              <w:t>.</w:t>
            </w:r>
          </w:p>
          <w:p w14:paraId="6F71EDA1" w14:textId="614B41D5" w:rsidR="00E400CA" w:rsidRPr="00E400CA" w:rsidRDefault="002D76A0" w:rsidP="00414D26">
            <w:pPr>
              <w:pStyle w:val="ListParagraph"/>
              <w:numPr>
                <w:ilvl w:val="0"/>
                <w:numId w:val="3"/>
              </w:numPr>
            </w:pPr>
            <w:r>
              <w:t>Photoc</w:t>
            </w:r>
            <w:r w:rsidR="00E400CA">
              <w:t>opy or provide a link to the “Student Page” (</w:t>
            </w:r>
            <w:hyperlink r:id="rId16" w:history="1">
              <w:r w:rsidR="00E400CA" w:rsidRPr="00E400CA">
                <w:rPr>
                  <w:rStyle w:val="Hyperlink"/>
                </w:rPr>
                <w:t>plt.org/myk8guide</w:t>
              </w:r>
            </w:hyperlink>
            <w:r w:rsidR="00E400CA">
              <w:t>)</w:t>
            </w:r>
          </w:p>
          <w:p w14:paraId="58336291" w14:textId="35F9BDF3" w:rsidR="00E702EE" w:rsidRDefault="00E400CA" w:rsidP="00414D26">
            <w:pPr>
              <w:pStyle w:val="ListParagraph"/>
              <w:numPr>
                <w:ilvl w:val="0"/>
                <w:numId w:val="3"/>
              </w:numPr>
            </w:pPr>
            <w:r>
              <w:t xml:space="preserve">Set up activity materials for easy distribution to each </w:t>
            </w:r>
            <w:proofErr w:type="gramStart"/>
            <w:r>
              <w:t>group</w:t>
            </w:r>
            <w:proofErr w:type="gramEnd"/>
          </w:p>
          <w:p w14:paraId="48F8F224" w14:textId="5334486D" w:rsidR="00C356DB" w:rsidRPr="00C356DB" w:rsidRDefault="00C356DB" w:rsidP="00414D26">
            <w:pPr>
              <w:pStyle w:val="ListParagraph"/>
              <w:numPr>
                <w:ilvl w:val="0"/>
                <w:numId w:val="3"/>
              </w:numPr>
              <w:rPr>
                <w:b/>
              </w:rPr>
            </w:pPr>
            <w:r>
              <w:t>Use a Post-It Note to flag the</w:t>
            </w:r>
            <w:r w:rsidR="00EE22B5">
              <w:t xml:space="preserve"> </w:t>
            </w:r>
            <w:r w:rsidR="00EE22B5" w:rsidRPr="00914B1F">
              <w:t>Table of Contents and</w:t>
            </w:r>
            <w:r w:rsidRPr="00914B1F">
              <w:t xml:space="preserve"> At-a-Glance Index </w:t>
            </w:r>
            <w:r>
              <w:t>in your</w:t>
            </w:r>
            <w:r w:rsidR="00914B1F">
              <w:t xml:space="preserve"> own</w:t>
            </w:r>
            <w:r>
              <w:t xml:space="preserve"> </w:t>
            </w:r>
            <w:proofErr w:type="gramStart"/>
            <w:r>
              <w:rPr>
                <w:i/>
                <w:iCs/>
              </w:rPr>
              <w:t>Guide</w:t>
            </w:r>
            <w:proofErr w:type="gramEnd"/>
          </w:p>
          <w:p w14:paraId="5C8F280F" w14:textId="77777777" w:rsidR="008B4B60" w:rsidRDefault="008B4B60" w:rsidP="008B4B60">
            <w:pPr>
              <w:pStyle w:val="ListParagraph"/>
              <w:ind w:left="0"/>
              <w:rPr>
                <w:b/>
              </w:rPr>
            </w:pPr>
          </w:p>
          <w:p w14:paraId="1DFA6621" w14:textId="48FAE77B" w:rsidR="008B4B60" w:rsidRPr="00B91056" w:rsidRDefault="008B4B60" w:rsidP="008B4B60">
            <w:pPr>
              <w:pStyle w:val="ListParagraph"/>
              <w:ind w:left="0"/>
              <w:rPr>
                <w:b/>
                <w:bCs w:val="0"/>
              </w:rPr>
            </w:pPr>
            <w:r w:rsidRPr="00B91056">
              <w:rPr>
                <w:b/>
              </w:rPr>
              <w:t xml:space="preserve">Doing the </w:t>
            </w:r>
            <w:r>
              <w:rPr>
                <w:b/>
              </w:rPr>
              <w:t>A</w:t>
            </w:r>
            <w:r w:rsidRPr="00B91056">
              <w:rPr>
                <w:b/>
              </w:rPr>
              <w:t>ctivity:</w:t>
            </w:r>
          </w:p>
          <w:p w14:paraId="68D2103D" w14:textId="4C44DD6E" w:rsidR="00E77129" w:rsidRDefault="008B4B60" w:rsidP="00414D26">
            <w:r>
              <w:t xml:space="preserve">1. </w:t>
            </w:r>
            <w:r w:rsidR="00FF4933">
              <w:t>Refer to the “</w:t>
            </w:r>
            <w:r w:rsidR="00FF4933" w:rsidRPr="0073368B">
              <w:t>Finding and Selecting Activities</w:t>
            </w:r>
            <w:r w:rsidR="00FF4933">
              <w:t>”</w:t>
            </w:r>
            <w:r w:rsidR="00FF4933" w:rsidRPr="0073368B">
              <w:rPr>
                <w:i/>
                <w:iCs/>
              </w:rPr>
              <w:t xml:space="preserve"> </w:t>
            </w:r>
            <w:r w:rsidR="00FF4933">
              <w:t xml:space="preserve">handout that participants completed earlier. </w:t>
            </w:r>
            <w:r>
              <w:t>Mention: t</w:t>
            </w:r>
            <w:r w:rsidR="006A03AB">
              <w:t>his</w:t>
            </w:r>
            <w:r w:rsidR="00382B8A">
              <w:t xml:space="preserve"> </w:t>
            </w:r>
            <w:r w:rsidR="00914B1F">
              <w:t>handout gives</w:t>
            </w:r>
            <w:r w:rsidR="00AA73D8">
              <w:t xml:space="preserve"> you a quick snapshot of how the PLT </w:t>
            </w:r>
            <w:r w:rsidR="00AA73D8">
              <w:rPr>
                <w:i/>
                <w:iCs/>
              </w:rPr>
              <w:t>Guide</w:t>
            </w:r>
            <w:r w:rsidR="00AA73D8">
              <w:t xml:space="preserve"> is organized and </w:t>
            </w:r>
            <w:r w:rsidR="006A03AB">
              <w:t>support</w:t>
            </w:r>
            <w:r w:rsidR="00914B1F">
              <w:t>s</w:t>
            </w:r>
            <w:r w:rsidR="006A03AB">
              <w:t xml:space="preserve"> using</w:t>
            </w:r>
            <w:r w:rsidR="00AA73D8">
              <w:t xml:space="preserve"> </w:t>
            </w:r>
            <w:r>
              <w:t xml:space="preserve">the </w:t>
            </w:r>
            <w:r w:rsidRPr="00914B1F">
              <w:t>Table of Contents and At-a-Glance Index</w:t>
            </w:r>
            <w:r w:rsidR="00AA73D8">
              <w:t xml:space="preserve"> for quickly </w:t>
            </w:r>
            <w:r w:rsidR="003A018A">
              <w:t>finding and reviewing</w:t>
            </w:r>
            <w:r w:rsidR="00AA73D8">
              <w:t xml:space="preserve"> activities. </w:t>
            </w:r>
            <w:r w:rsidR="00914B1F">
              <w:t xml:space="preserve">As we </w:t>
            </w:r>
            <w:r w:rsidR="002B492E">
              <w:t>review</w:t>
            </w:r>
            <w:r w:rsidR="00914B1F">
              <w:t>, consider</w:t>
            </w:r>
            <w:r w:rsidR="00E77129">
              <w:t xml:space="preserve"> fill</w:t>
            </w:r>
            <w:r w:rsidR="00914B1F">
              <w:t xml:space="preserve">ing </w:t>
            </w:r>
            <w:r w:rsidR="00E77129">
              <w:t xml:space="preserve">in any </w:t>
            </w:r>
            <w:r w:rsidR="00914B1F">
              <w:t xml:space="preserve">pieces </w:t>
            </w:r>
            <w:r w:rsidR="00E77129">
              <w:t xml:space="preserve">you were unable to complete so </w:t>
            </w:r>
            <w:proofErr w:type="gramStart"/>
            <w:r w:rsidR="00E77129">
              <w:t>you’ll</w:t>
            </w:r>
            <w:proofErr w:type="gramEnd"/>
            <w:r w:rsidR="00E77129">
              <w:t xml:space="preserve"> have th</w:t>
            </w:r>
            <w:r w:rsidR="002B492E">
              <w:t>at</w:t>
            </w:r>
            <w:r w:rsidR="00E77129">
              <w:t xml:space="preserve"> information for later </w:t>
            </w:r>
            <w:r w:rsidR="002B492E">
              <w:t>use</w:t>
            </w:r>
            <w:r w:rsidR="00E77129">
              <w:t xml:space="preserve">.   </w:t>
            </w:r>
          </w:p>
          <w:p w14:paraId="52CCA53B" w14:textId="7EC0D8DD" w:rsidR="00AA73D8" w:rsidRDefault="008B4B60" w:rsidP="00414D26">
            <w:r>
              <w:t xml:space="preserve">2. Ask participants: </w:t>
            </w:r>
            <w:r w:rsidR="00AA73D8" w:rsidRPr="00A9732E">
              <w:t xml:space="preserve">In what ways </w:t>
            </w:r>
            <w:r w:rsidR="00382B8A">
              <w:t>did</w:t>
            </w:r>
            <w:r w:rsidR="00AA73D8" w:rsidRPr="00A9732E">
              <w:t xml:space="preserve"> the</w:t>
            </w:r>
            <w:r w:rsidR="00914B1F">
              <w:t>se</w:t>
            </w:r>
            <w:r w:rsidR="00AA73D8" w:rsidRPr="00A9732E">
              <w:t xml:space="preserve"> tools</w:t>
            </w:r>
            <w:r w:rsidR="002B492E">
              <w:t xml:space="preserve"> give</w:t>
            </w:r>
            <w:r w:rsidR="00AA73D8" w:rsidRPr="00A9732E">
              <w:t xml:space="preserve"> </w:t>
            </w:r>
            <w:r w:rsidR="00AA73D8">
              <w:t>you a quick snapshot of the activities offered by PLT?</w:t>
            </w:r>
          </w:p>
          <w:p w14:paraId="14475F4A" w14:textId="7191A87A" w:rsidR="007A47F5" w:rsidRDefault="003A018A" w:rsidP="008B4B60">
            <w:pPr>
              <w:pStyle w:val="ListParagraph"/>
              <w:numPr>
                <w:ilvl w:val="0"/>
                <w:numId w:val="3"/>
              </w:numPr>
            </w:pPr>
            <w:r w:rsidRPr="002B492E">
              <w:rPr>
                <w:u w:val="single"/>
              </w:rPr>
              <w:t>Table of Contents</w:t>
            </w:r>
            <w:r>
              <w:t xml:space="preserve"> show</w:t>
            </w:r>
            <w:r w:rsidR="00382B8A">
              <w:t>s</w:t>
            </w:r>
            <w:r>
              <w:t xml:space="preserve"> the arrangement of the activities</w:t>
            </w:r>
            <w:r w:rsidR="007A47F5">
              <w:t xml:space="preserve"> in the </w:t>
            </w:r>
            <w:r w:rsidR="007A47F5">
              <w:rPr>
                <w:i/>
                <w:iCs/>
              </w:rPr>
              <w:t>Guide</w:t>
            </w:r>
            <w:r>
              <w:t xml:space="preserve">, </w:t>
            </w:r>
            <w:r w:rsidR="00914B1F">
              <w:t xml:space="preserve">it gives </w:t>
            </w:r>
            <w:r w:rsidR="00382B8A">
              <w:t>us</w:t>
            </w:r>
            <w:r>
              <w:t xml:space="preserve"> a sense of the topics that PLT addresses</w:t>
            </w:r>
            <w:r w:rsidR="007A47F5">
              <w:t>,</w:t>
            </w:r>
            <w:r>
              <w:t xml:space="preserve"> and </w:t>
            </w:r>
            <w:proofErr w:type="gramStart"/>
            <w:r w:rsidR="00914B1F">
              <w:t>it’s</w:t>
            </w:r>
            <w:proofErr w:type="gramEnd"/>
            <w:r>
              <w:t xml:space="preserve"> a quick way of finding specific Indices in the back of the book.</w:t>
            </w:r>
          </w:p>
          <w:p w14:paraId="2C9664D0" w14:textId="77777777" w:rsidR="008B4B60" w:rsidRDefault="003A018A" w:rsidP="00414D26">
            <w:pPr>
              <w:pStyle w:val="ListParagraph"/>
              <w:numPr>
                <w:ilvl w:val="0"/>
                <w:numId w:val="3"/>
              </w:numPr>
            </w:pPr>
            <w:r w:rsidRPr="002B492E">
              <w:rPr>
                <w:u w:val="single"/>
              </w:rPr>
              <w:t>At-a-Glance Index</w:t>
            </w:r>
            <w:r w:rsidR="00EE22B5">
              <w:rPr>
                <w:b/>
              </w:rPr>
              <w:t xml:space="preserve"> </w:t>
            </w:r>
            <w:r w:rsidR="007A47F5">
              <w:t xml:space="preserve">is </w:t>
            </w:r>
            <w:r w:rsidR="007A47F5" w:rsidRPr="00A9732E">
              <w:t xml:space="preserve">invaluable for selecting PLT activities </w:t>
            </w:r>
            <w:r w:rsidR="00EE22B5">
              <w:t>to fit</w:t>
            </w:r>
            <w:r w:rsidR="007A47F5" w:rsidRPr="00A9732E">
              <w:t xml:space="preserve"> our </w:t>
            </w:r>
            <w:r w:rsidR="00382B8A">
              <w:t xml:space="preserve">educational </w:t>
            </w:r>
            <w:r w:rsidR="00EE22B5">
              <w:t>needs</w:t>
            </w:r>
            <w:r w:rsidR="007A47F5" w:rsidRPr="00A9732E">
              <w:t>.  (</w:t>
            </w:r>
            <w:proofErr w:type="gramStart"/>
            <w:r w:rsidR="007A47F5" w:rsidRPr="00A9732E">
              <w:t>We’ll</w:t>
            </w:r>
            <w:proofErr w:type="gramEnd"/>
            <w:r w:rsidR="007A47F5" w:rsidRPr="00A9732E">
              <w:t xml:space="preserve"> </w:t>
            </w:r>
            <w:r w:rsidR="00EE22B5">
              <w:t>use</w:t>
            </w:r>
            <w:r w:rsidR="007A47F5" w:rsidRPr="00A9732E">
              <w:t xml:space="preserve"> another helpful Index </w:t>
            </w:r>
            <w:r w:rsidR="007A47F5">
              <w:t>later in th</w:t>
            </w:r>
            <w:r w:rsidR="002B492E">
              <w:t>is</w:t>
            </w:r>
            <w:r w:rsidR="007A47F5">
              <w:t xml:space="preserve"> workshop</w:t>
            </w:r>
            <w:r w:rsidR="007A47F5" w:rsidRPr="00A9732E">
              <w:t>.)</w:t>
            </w:r>
          </w:p>
          <w:p w14:paraId="31C8D956" w14:textId="645F06D7" w:rsidR="003A018A" w:rsidRDefault="007A47F5" w:rsidP="00414D26">
            <w:pPr>
              <w:pStyle w:val="ListParagraph"/>
              <w:numPr>
                <w:ilvl w:val="0"/>
                <w:numId w:val="3"/>
              </w:numPr>
            </w:pPr>
            <w:r>
              <w:lastRenderedPageBreak/>
              <w:t>C</w:t>
            </w:r>
            <w:r w:rsidR="002D76A0">
              <w:t xml:space="preserve">olor </w:t>
            </w:r>
            <w:r w:rsidR="00E4494D">
              <w:t>C</w:t>
            </w:r>
            <w:r w:rsidR="002D76A0">
              <w:t xml:space="preserve">oding carries throughout the </w:t>
            </w:r>
            <w:r w:rsidR="002D76A0" w:rsidRPr="008B4B60">
              <w:rPr>
                <w:i/>
                <w:iCs/>
              </w:rPr>
              <w:t>Guide</w:t>
            </w:r>
            <w:r w:rsidR="002D76A0">
              <w:t>, including in the Table of Contents</w:t>
            </w:r>
            <w:r w:rsidR="00914B1F">
              <w:t xml:space="preserve">, </w:t>
            </w:r>
            <w:r w:rsidR="002D76A0">
              <w:t>in the coloring of activit</w:t>
            </w:r>
            <w:r>
              <w:t xml:space="preserve">y pages </w:t>
            </w:r>
            <w:r w:rsidR="002D76A0">
              <w:t>within each Grade Band</w:t>
            </w:r>
            <w:r w:rsidR="00914B1F">
              <w:t>, and in the Indices at the back.</w:t>
            </w:r>
          </w:p>
          <w:p w14:paraId="734F5ADF" w14:textId="4B895BA0" w:rsidR="00AA73D8" w:rsidRDefault="008B4B60" w:rsidP="00414D26">
            <w:r>
              <w:t xml:space="preserve">6. Transition to the first activity. Mention: </w:t>
            </w:r>
            <w:proofErr w:type="gramStart"/>
            <w:r w:rsidR="009C3773">
              <w:t>You’ll</w:t>
            </w:r>
            <w:proofErr w:type="gramEnd"/>
            <w:r w:rsidR="009C3773">
              <w:t xml:space="preserve"> </w:t>
            </w:r>
            <w:r w:rsidR="0045208B">
              <w:t>experience</w:t>
            </w:r>
            <w:r w:rsidR="00AA73D8">
              <w:t xml:space="preserve"> </w:t>
            </w:r>
            <w:r w:rsidR="00E77129">
              <w:t>our</w:t>
            </w:r>
            <w:r w:rsidR="00AA73D8">
              <w:t xml:space="preserve"> first Activity as a learner, but </w:t>
            </w:r>
            <w:r w:rsidR="009C3773">
              <w:t>we encourage you</w:t>
            </w:r>
            <w:r w:rsidR="0045208B">
              <w:t xml:space="preserve"> also</w:t>
            </w:r>
            <w:r w:rsidR="00AA73D8">
              <w:t xml:space="preserve"> </w:t>
            </w:r>
            <w:r w:rsidR="009C3773">
              <w:t xml:space="preserve">to </w:t>
            </w:r>
            <w:r w:rsidR="0045208B">
              <w:t>observe</w:t>
            </w:r>
            <w:r w:rsidR="00EE22B5">
              <w:t xml:space="preserve"> </w:t>
            </w:r>
            <w:r w:rsidR="00AA73D8">
              <w:t xml:space="preserve">with the lens of an educator who </w:t>
            </w:r>
            <w:r w:rsidR="0045208B">
              <w:t>might</w:t>
            </w:r>
            <w:r w:rsidR="00AA73D8">
              <w:t xml:space="preserve"> use some of the teaching strategies in </w:t>
            </w:r>
            <w:r w:rsidR="00101056">
              <w:t xml:space="preserve">your </w:t>
            </w:r>
            <w:r w:rsidR="00AA73D8">
              <w:t xml:space="preserve">own </w:t>
            </w:r>
            <w:r w:rsidR="00462679">
              <w:t>practice</w:t>
            </w:r>
            <w:r w:rsidR="00AA73D8">
              <w:t xml:space="preserve">.  </w:t>
            </w:r>
          </w:p>
          <w:p w14:paraId="45FF4B94" w14:textId="19089483" w:rsidR="00B2391D" w:rsidRDefault="008B4B60" w:rsidP="00414D26">
            <w:r>
              <w:t xml:space="preserve">7. </w:t>
            </w:r>
            <w:r w:rsidR="003B7156" w:rsidRPr="0045208B">
              <w:t>Model</w:t>
            </w:r>
            <w:r>
              <w:t xml:space="preserve"> </w:t>
            </w:r>
            <w:r w:rsidR="003B7156" w:rsidRPr="0045208B">
              <w:t>the Activity</w:t>
            </w:r>
            <w:r>
              <w:t xml:space="preserve">. </w:t>
            </w:r>
            <w:r w:rsidR="00B2391D">
              <w:t xml:space="preserve">Facilitate a shortened version of the activity as you would </w:t>
            </w:r>
            <w:r w:rsidR="00E77129">
              <w:t xml:space="preserve">teach it </w:t>
            </w:r>
            <w:r w:rsidR="00B2391D">
              <w:t xml:space="preserve">with students. Mention along the way any </w:t>
            </w:r>
            <w:r w:rsidR="00B2391D" w:rsidRPr="0023042F">
              <w:rPr>
                <w:i/>
                <w:iCs/>
              </w:rPr>
              <w:t>variations</w:t>
            </w:r>
            <w:r w:rsidR="00B2391D">
              <w:t xml:space="preserve"> for another Grade Band</w:t>
            </w:r>
            <w:r w:rsidR="0023042F">
              <w:t xml:space="preserve"> (</w:t>
            </w:r>
            <w:r w:rsidR="0045208B">
              <w:t>see</w:t>
            </w:r>
            <w:r w:rsidR="0023042F">
              <w:t xml:space="preserve"> “Doing the Activity”</w:t>
            </w:r>
            <w:r w:rsidR="00811258">
              <w:t xml:space="preserve"> in the </w:t>
            </w:r>
            <w:r w:rsidR="00811258">
              <w:rPr>
                <w:i/>
                <w:iCs/>
              </w:rPr>
              <w:t>Guide</w:t>
            </w:r>
            <w:r w:rsidR="0023042F">
              <w:t>)</w:t>
            </w:r>
            <w:r w:rsidR="00B2391D">
              <w:t xml:space="preserve">. </w:t>
            </w:r>
          </w:p>
          <w:p w14:paraId="7B64E2B2" w14:textId="2B614E12" w:rsidR="00B02891" w:rsidRDefault="008B4B60" w:rsidP="00414D26">
            <w:r>
              <w:t xml:space="preserve">8. </w:t>
            </w:r>
            <w:r w:rsidR="00B02891">
              <w:t>When handing out the Student Page</w:t>
            </w:r>
            <w:r w:rsidR="003B2938">
              <w:t>(s)</w:t>
            </w:r>
            <w:r w:rsidR="00B02891">
              <w:t>, mention:</w:t>
            </w:r>
          </w:p>
          <w:p w14:paraId="6859BB07" w14:textId="7767CE17" w:rsidR="00B02891" w:rsidRDefault="00B02891" w:rsidP="00414D26">
            <w:pPr>
              <w:pStyle w:val="ListParagraph"/>
              <w:numPr>
                <w:ilvl w:val="0"/>
                <w:numId w:val="3"/>
              </w:numPr>
            </w:pPr>
            <w:r>
              <w:t xml:space="preserve">Most activities have </w:t>
            </w:r>
            <w:r w:rsidR="0045208B">
              <w:t>“</w:t>
            </w:r>
            <w:r>
              <w:t>Student Pages</w:t>
            </w:r>
            <w:r w:rsidR="0045208B">
              <w:t xml:space="preserve">”. </w:t>
            </w:r>
          </w:p>
          <w:p w14:paraId="227EB9A2" w14:textId="77777777" w:rsidR="0062016C" w:rsidRPr="0062016C" w:rsidRDefault="0045208B" w:rsidP="0062016C">
            <w:pPr>
              <w:pStyle w:val="ListParagraph"/>
              <w:numPr>
                <w:ilvl w:val="0"/>
                <w:numId w:val="3"/>
              </w:numPr>
              <w:rPr>
                <w:rStyle w:val="Hyperlink"/>
                <w:color w:val="auto"/>
                <w:u w:val="none"/>
              </w:rPr>
            </w:pPr>
            <w:r>
              <w:t xml:space="preserve">You can download printable Student Pages and other activity-specific resources from the </w:t>
            </w:r>
            <w:r w:rsidRPr="0045208B">
              <w:rPr>
                <w:i/>
                <w:iCs/>
              </w:rPr>
              <w:t>Guide</w:t>
            </w:r>
            <w:r>
              <w:rPr>
                <w:i/>
                <w:iCs/>
              </w:rPr>
              <w:t>’s</w:t>
            </w:r>
            <w:r>
              <w:t xml:space="preserve"> website </w:t>
            </w:r>
            <w:hyperlink r:id="rId17" w:history="1">
              <w:r w:rsidRPr="00454CBE">
                <w:rPr>
                  <w:rStyle w:val="Hyperlink"/>
                </w:rPr>
                <w:t>plt.org/myk8guide</w:t>
              </w:r>
            </w:hyperlink>
          </w:p>
          <w:p w14:paraId="1757EF11" w14:textId="4F90E65C" w:rsidR="0062016C" w:rsidRDefault="0045208B" w:rsidP="0062016C">
            <w:pPr>
              <w:pStyle w:val="ListParagraph"/>
              <w:numPr>
                <w:ilvl w:val="0"/>
                <w:numId w:val="3"/>
              </w:numPr>
            </w:pPr>
            <w:r>
              <w:t xml:space="preserve">All Student Pages </w:t>
            </w:r>
            <w:r w:rsidR="00B02891">
              <w:t xml:space="preserve">are copyright free (although the activity itself </w:t>
            </w:r>
            <w:r w:rsidR="0062016C">
              <w:t xml:space="preserve">and other pieces of the Guide </w:t>
            </w:r>
            <w:r w:rsidR="00B02891">
              <w:t xml:space="preserve">requires permission to copy). </w:t>
            </w:r>
            <w:r w:rsidR="0062016C">
              <w:t xml:space="preserve"> </w:t>
            </w:r>
          </w:p>
          <w:p w14:paraId="564C6FA9" w14:textId="4BA20FB7" w:rsidR="00B02891" w:rsidRDefault="0062016C" w:rsidP="00414D26">
            <w:r>
              <w:t xml:space="preserve">9. </w:t>
            </w:r>
            <w:r w:rsidR="003B7156" w:rsidRPr="0045208B">
              <w:t>Debrief</w:t>
            </w:r>
            <w:r>
              <w:t xml:space="preserve"> the activity. </w:t>
            </w:r>
            <w:r w:rsidR="002A13CC">
              <w:t xml:space="preserve">Discuss </w:t>
            </w:r>
            <w:r w:rsidR="009B5B5C">
              <w:t xml:space="preserve">how </w:t>
            </w:r>
            <w:r w:rsidR="00DB2650">
              <w:t>participants</w:t>
            </w:r>
            <w:r w:rsidR="009B5B5C">
              <w:t xml:space="preserve"> would use or adapt this activity with their </w:t>
            </w:r>
            <w:r w:rsidR="00EE22B5">
              <w:t xml:space="preserve">own </w:t>
            </w:r>
            <w:r w:rsidR="004B445D">
              <w:t>learners</w:t>
            </w:r>
            <w:r w:rsidR="002A13CC">
              <w:t>.</w:t>
            </w:r>
          </w:p>
          <w:p w14:paraId="15872456" w14:textId="50A1F9CA" w:rsidR="00042914" w:rsidRDefault="0062016C" w:rsidP="00414D26">
            <w:r>
              <w:t xml:space="preserve">10. </w:t>
            </w:r>
            <w:r w:rsidR="0045208B">
              <w:t xml:space="preserve">Review the next two items on the agenda handout and </w:t>
            </w:r>
            <w:r>
              <w:t xml:space="preserve">transition to the break. Ask participants to </w:t>
            </w:r>
            <w:r w:rsidR="004C7424">
              <w:t xml:space="preserve">have </w:t>
            </w:r>
            <w:r>
              <w:t>their</w:t>
            </w:r>
            <w:r w:rsidR="004C7424">
              <w:t xml:space="preserve"> </w:t>
            </w:r>
            <w:r w:rsidR="004C7424">
              <w:rPr>
                <w:i/>
                <w:iCs/>
              </w:rPr>
              <w:t>Guide</w:t>
            </w:r>
            <w:r w:rsidR="004C7424">
              <w:t xml:space="preserve"> ready</w:t>
            </w:r>
            <w:r w:rsidR="004C7424">
              <w:rPr>
                <w:i/>
                <w:iCs/>
              </w:rPr>
              <w:t xml:space="preserve"> </w:t>
            </w:r>
            <w:proofErr w:type="gramStart"/>
            <w:r w:rsidR="0045208B">
              <w:t>and</w:t>
            </w:r>
            <w:r w:rsidR="0096747C">
              <w:t xml:space="preserve"> also</w:t>
            </w:r>
            <w:proofErr w:type="gramEnd"/>
            <w:r w:rsidR="0096747C">
              <w:t xml:space="preserve"> </w:t>
            </w:r>
            <w:r w:rsidR="00EE22B5">
              <w:t xml:space="preserve">please </w:t>
            </w:r>
            <w:r w:rsidR="0096747C">
              <w:t xml:space="preserve">prepare what </w:t>
            </w:r>
            <w:r>
              <w:t>they</w:t>
            </w:r>
            <w:r w:rsidR="0096747C">
              <w:t xml:space="preserve"> need for going outside</w:t>
            </w:r>
            <w:r w:rsidR="0036058E">
              <w:t xml:space="preserve">.  </w:t>
            </w:r>
          </w:p>
          <w:p w14:paraId="1FAFC2D5" w14:textId="6F02B7A7" w:rsidR="00B02891" w:rsidRDefault="00B02891" w:rsidP="00414D26"/>
        </w:tc>
      </w:tr>
      <w:tr w:rsidR="00683D65" w14:paraId="67D0E14A" w14:textId="77777777" w:rsidTr="00005024">
        <w:tc>
          <w:tcPr>
            <w:tcW w:w="3055" w:type="dxa"/>
            <w:shd w:val="clear" w:color="auto" w:fill="DBDBDC" w:themeFill="text1" w:themeFillTint="33"/>
          </w:tcPr>
          <w:p w14:paraId="73F5A75B" w14:textId="302D7779" w:rsidR="00683D65" w:rsidRDefault="00683D65" w:rsidP="00414D26">
            <w:r>
              <w:rPr>
                <w:rFonts w:ascii="Calibri" w:eastAsia="Times New Roman" w:hAnsi="Calibri" w:cs="Calibri"/>
                <w:b/>
                <w:color w:val="000000"/>
              </w:rPr>
              <w:lastRenderedPageBreak/>
              <w:t xml:space="preserve">Time: </w:t>
            </w:r>
            <w:r w:rsidRPr="00683D65">
              <w:rPr>
                <w:rFonts w:ascii="Calibri" w:eastAsia="Times New Roman" w:hAnsi="Calibri" w:cs="Calibri"/>
                <w:color w:val="000000"/>
              </w:rPr>
              <w:t>15</w:t>
            </w:r>
            <w:r w:rsidRPr="00683D65">
              <w:t xml:space="preserve"> minutes</w:t>
            </w:r>
          </w:p>
        </w:tc>
        <w:tc>
          <w:tcPr>
            <w:tcW w:w="6295" w:type="dxa"/>
            <w:shd w:val="clear" w:color="auto" w:fill="DBDBDC" w:themeFill="text1" w:themeFillTint="33"/>
          </w:tcPr>
          <w:p w14:paraId="3222457F" w14:textId="1166BE36" w:rsidR="00683D65" w:rsidRPr="00005024" w:rsidRDefault="00683D65" w:rsidP="00414D26">
            <w:pPr>
              <w:rPr>
                <w:b/>
                <w:bCs w:val="0"/>
              </w:rPr>
            </w:pPr>
            <w:r w:rsidRPr="00005024">
              <w:rPr>
                <w:b/>
                <w:bCs w:val="0"/>
              </w:rPr>
              <w:t>Break</w:t>
            </w:r>
          </w:p>
        </w:tc>
      </w:tr>
      <w:tr w:rsidR="00005024" w14:paraId="0252D0BE" w14:textId="77777777" w:rsidTr="00005024">
        <w:tc>
          <w:tcPr>
            <w:tcW w:w="3055" w:type="dxa"/>
            <w:shd w:val="clear" w:color="auto" w:fill="DBDBDC" w:themeFill="text1" w:themeFillTint="33"/>
          </w:tcPr>
          <w:p w14:paraId="61CBDB58" w14:textId="2BBACE24" w:rsidR="00005024" w:rsidRPr="00005024" w:rsidRDefault="00005024" w:rsidP="00414D26">
            <w:r>
              <w:rPr>
                <w:rFonts w:ascii="Calibri" w:eastAsia="Times New Roman" w:hAnsi="Calibri" w:cs="Calibri"/>
                <w:b/>
                <w:color w:val="000000"/>
              </w:rPr>
              <w:t xml:space="preserve">Time: </w:t>
            </w:r>
            <w:r w:rsidRPr="00366DB7">
              <w:rPr>
                <w:rFonts w:ascii="Calibri" w:eastAsia="Times New Roman" w:hAnsi="Calibri" w:cs="Calibri"/>
                <w:color w:val="000000"/>
              </w:rPr>
              <w:t>75</w:t>
            </w:r>
            <w:r w:rsidRPr="00366DB7">
              <w:t xml:space="preserve"> minutes</w:t>
            </w:r>
          </w:p>
        </w:tc>
        <w:tc>
          <w:tcPr>
            <w:tcW w:w="6295" w:type="dxa"/>
            <w:shd w:val="clear" w:color="auto" w:fill="DBDBDC" w:themeFill="text1" w:themeFillTint="33"/>
          </w:tcPr>
          <w:p w14:paraId="64AAAA44" w14:textId="7EA9F3C8" w:rsidR="00005024" w:rsidRPr="00005024" w:rsidRDefault="00005024" w:rsidP="00414D26">
            <w:pPr>
              <w:rPr>
                <w:b/>
                <w:bCs w:val="0"/>
              </w:rPr>
            </w:pPr>
            <w:r w:rsidRPr="00005024">
              <w:rPr>
                <w:b/>
                <w:bCs w:val="0"/>
              </w:rPr>
              <w:t>Activity 2: ____________________________________</w:t>
            </w:r>
          </w:p>
        </w:tc>
      </w:tr>
      <w:tr w:rsidR="00262C12" w14:paraId="65577125" w14:textId="77777777" w:rsidTr="0032784E">
        <w:tc>
          <w:tcPr>
            <w:tcW w:w="3055" w:type="dxa"/>
          </w:tcPr>
          <w:p w14:paraId="7C7A3555" w14:textId="77777777" w:rsidR="001B142E" w:rsidRPr="00F21CB2" w:rsidRDefault="001B142E" w:rsidP="00414D26">
            <w:pPr>
              <w:rPr>
                <w:b/>
                <w:bCs w:val="0"/>
              </w:rPr>
            </w:pPr>
            <w:r w:rsidRPr="00F21CB2">
              <w:rPr>
                <w:b/>
                <w:bCs w:val="0"/>
              </w:rPr>
              <w:t>Who:</w:t>
            </w:r>
          </w:p>
          <w:p w14:paraId="24FBEDDC" w14:textId="543C6B11" w:rsidR="00366DB7" w:rsidRPr="0045208B" w:rsidRDefault="00262C12" w:rsidP="00414D26">
            <w:pPr>
              <w:rPr>
                <w:rFonts w:ascii="Calibri" w:hAnsi="Calibri" w:cs="Calibri"/>
              </w:rPr>
            </w:pPr>
            <w:r w:rsidRPr="00EF7A0A">
              <w:rPr>
                <w:b/>
              </w:rPr>
              <w:t>Objectives</w:t>
            </w:r>
            <w:r w:rsidR="004A6717">
              <w:rPr>
                <w:b/>
              </w:rPr>
              <w:t xml:space="preserve">: </w:t>
            </w:r>
            <w:r w:rsidR="00366DB7">
              <w:rPr>
                <w:b/>
              </w:rPr>
              <w:t xml:space="preserve">  </w:t>
            </w:r>
            <w:r w:rsidR="00366DB7">
              <w:t>Participants will</w:t>
            </w:r>
            <w:r w:rsidR="0045208B">
              <w:t xml:space="preserve"> use the </w:t>
            </w:r>
            <w:r w:rsidR="0045208B">
              <w:rPr>
                <w:i/>
                <w:iCs/>
              </w:rPr>
              <w:t>Guide</w:t>
            </w:r>
            <w:r w:rsidR="0045208B">
              <w:t xml:space="preserve"> for background research about teaching outdoors and in other special contexts, describe </w:t>
            </w:r>
            <w:r w:rsidR="0045208B" w:rsidRPr="00366DB7">
              <w:rPr>
                <w:rFonts w:ascii="Calibri" w:hAnsi="Calibri" w:cs="Calibri"/>
              </w:rPr>
              <w:t>instructional strategies and safety procedures for managing and teaching a group outdoors</w:t>
            </w:r>
            <w:r w:rsidR="0045208B">
              <w:rPr>
                <w:rFonts w:ascii="Calibri" w:hAnsi="Calibri" w:cs="Calibri"/>
              </w:rPr>
              <w:t xml:space="preserve">, and </w:t>
            </w:r>
            <w:r w:rsidR="0045208B">
              <w:t>experience</w:t>
            </w:r>
            <w:r w:rsidR="00366DB7">
              <w:t xml:space="preserve"> key elements of a PLT activity in an outdoor setting and identify ways they could use or adapt the </w:t>
            </w:r>
            <w:r w:rsidR="00366DB7">
              <w:lastRenderedPageBreak/>
              <w:t xml:space="preserve">strategies in their own </w:t>
            </w:r>
            <w:r w:rsidR="002B492E">
              <w:t>practice</w:t>
            </w:r>
            <w:r w:rsidR="00366DB7">
              <w:t xml:space="preserve">. </w:t>
            </w:r>
            <w:r w:rsidR="00366DB7">
              <w:br/>
            </w:r>
          </w:p>
          <w:p w14:paraId="023C302B" w14:textId="7DC53E7C" w:rsidR="00262C12" w:rsidRPr="000702BC" w:rsidRDefault="00262C12" w:rsidP="00414D26">
            <w:pPr>
              <w:rPr>
                <w:b/>
                <w:bCs w:val="0"/>
              </w:rPr>
            </w:pPr>
            <w:r w:rsidRPr="000702BC">
              <w:rPr>
                <w:b/>
                <w:bCs w:val="0"/>
              </w:rPr>
              <w:t>Materials needed</w:t>
            </w:r>
            <w:r w:rsidR="000702BC">
              <w:rPr>
                <w:b/>
                <w:bCs w:val="0"/>
              </w:rPr>
              <w:t>:</w:t>
            </w:r>
          </w:p>
          <w:p w14:paraId="7EE58BA9" w14:textId="69C280F8" w:rsidR="00774820" w:rsidRDefault="00104F21" w:rsidP="000702BC">
            <w:pPr>
              <w:pStyle w:val="ListParagraph"/>
              <w:numPr>
                <w:ilvl w:val="0"/>
                <w:numId w:val="2"/>
              </w:numPr>
              <w:ind w:left="515"/>
            </w:pPr>
            <w:r>
              <w:t>Copies of the “</w:t>
            </w:r>
            <w:hyperlink w:anchor="_USING_PLT_IN" w:history="1">
              <w:r w:rsidR="0073368B" w:rsidRPr="00923F09">
                <w:rPr>
                  <w:rStyle w:val="Hyperlink"/>
                </w:rPr>
                <w:t xml:space="preserve">Using PLT in </w:t>
              </w:r>
              <w:r w:rsidR="00923F09" w:rsidRPr="00923F09">
                <w:rPr>
                  <w:rStyle w:val="Hyperlink"/>
                </w:rPr>
                <w:t xml:space="preserve">Specific </w:t>
              </w:r>
              <w:r w:rsidR="0073368B" w:rsidRPr="00923F09">
                <w:rPr>
                  <w:rStyle w:val="Hyperlink"/>
                </w:rPr>
                <w:t>Contexts</w:t>
              </w:r>
              <w:r w:rsidRPr="00923F09">
                <w:rPr>
                  <w:rStyle w:val="Hyperlink"/>
                </w:rPr>
                <w:t>”</w:t>
              </w:r>
              <w:r w:rsidR="00845B58" w:rsidRPr="00923F09">
                <w:rPr>
                  <w:rStyle w:val="Hyperlink"/>
                </w:rPr>
                <w:t xml:space="preserve"> </w:t>
              </w:r>
              <w:r w:rsidR="0073368B" w:rsidRPr="00923F09">
                <w:rPr>
                  <w:rStyle w:val="Hyperlink"/>
                </w:rPr>
                <w:t>handout</w:t>
              </w:r>
            </w:hyperlink>
            <w:r w:rsidR="0073368B">
              <w:t xml:space="preserve">. </w:t>
            </w:r>
          </w:p>
          <w:p w14:paraId="6B88CAAC" w14:textId="35FF8EEE" w:rsidR="003E1693" w:rsidRDefault="003E1693" w:rsidP="000702BC">
            <w:pPr>
              <w:pStyle w:val="ListParagraph"/>
              <w:numPr>
                <w:ilvl w:val="0"/>
                <w:numId w:val="2"/>
              </w:numPr>
              <w:ind w:left="515"/>
            </w:pPr>
            <w:r>
              <w:t xml:space="preserve">Materials for </w:t>
            </w:r>
            <w:r w:rsidR="002B11B7">
              <w:t xml:space="preserve">the </w:t>
            </w:r>
            <w:r>
              <w:t xml:space="preserve">demonstration about teaching outdoors, including </w:t>
            </w:r>
            <w:r w:rsidR="0045208B">
              <w:t xml:space="preserve">a </w:t>
            </w:r>
            <w:r>
              <w:t xml:space="preserve">backpack or bag and </w:t>
            </w:r>
            <w:r w:rsidR="0045208B">
              <w:t xml:space="preserve">the </w:t>
            </w:r>
            <w:r>
              <w:t xml:space="preserve">usual items </w:t>
            </w:r>
            <w:r w:rsidR="0045208B">
              <w:t xml:space="preserve">you carry </w:t>
            </w:r>
            <w:r>
              <w:t xml:space="preserve">while teaching outdoors (see </w:t>
            </w:r>
            <w:r w:rsidR="00C662D2">
              <w:t>Preparing for this Activity in this Facilitators’ agenda</w:t>
            </w:r>
            <w:r>
              <w:t xml:space="preserve">).  </w:t>
            </w:r>
          </w:p>
          <w:p w14:paraId="16BCB59B" w14:textId="3E9B9E8D" w:rsidR="00774820" w:rsidRDefault="0073368B" w:rsidP="000702BC">
            <w:pPr>
              <w:pStyle w:val="ListParagraph"/>
              <w:numPr>
                <w:ilvl w:val="0"/>
                <w:numId w:val="2"/>
              </w:numPr>
              <w:ind w:left="515"/>
            </w:pPr>
            <w:r>
              <w:t xml:space="preserve">Copies of “Student Pages” for the </w:t>
            </w:r>
            <w:r w:rsidR="00EF7804">
              <w:t xml:space="preserve">selected </w:t>
            </w:r>
            <w:r>
              <w:t>Activity.</w:t>
            </w:r>
          </w:p>
          <w:p w14:paraId="3CC6ED01" w14:textId="77777777" w:rsidR="00262C12" w:rsidRDefault="00262C12" w:rsidP="00414D26"/>
          <w:p w14:paraId="367F1EE6" w14:textId="77777777" w:rsidR="00262C12" w:rsidRDefault="00262C12" w:rsidP="00414D26"/>
          <w:p w14:paraId="65A411C5" w14:textId="77777777" w:rsidR="00262C12" w:rsidRPr="00EF7A0A" w:rsidRDefault="00262C12" w:rsidP="00414D26"/>
        </w:tc>
        <w:tc>
          <w:tcPr>
            <w:tcW w:w="6295" w:type="dxa"/>
          </w:tcPr>
          <w:p w14:paraId="5760B027" w14:textId="44A6802A" w:rsidR="00366DB7" w:rsidRDefault="00366DB7" w:rsidP="00414D26">
            <w:r w:rsidRPr="00923F09">
              <w:rPr>
                <w:b/>
                <w:bCs w:val="0"/>
              </w:rPr>
              <w:lastRenderedPageBreak/>
              <w:t>Strategy:</w:t>
            </w:r>
            <w:r>
              <w:t xml:space="preserve">  Discussing </w:t>
            </w:r>
            <w:r>
              <w:rPr>
                <w:i/>
                <w:iCs/>
              </w:rPr>
              <w:t xml:space="preserve">Guide </w:t>
            </w:r>
            <w:r>
              <w:t>tools</w:t>
            </w:r>
            <w:r w:rsidR="00A14C09">
              <w:t xml:space="preserve">, then </w:t>
            </w:r>
            <w:r>
              <w:t>modeling and debriefing a streamlined version of an outdoor activity</w:t>
            </w:r>
            <w:r w:rsidR="00763E05">
              <w:t>.</w:t>
            </w:r>
          </w:p>
          <w:p w14:paraId="079070B3" w14:textId="18878AE6" w:rsidR="00366DB7" w:rsidRPr="00923F09" w:rsidRDefault="00366DB7" w:rsidP="00414D26">
            <w:pPr>
              <w:rPr>
                <w:b/>
                <w:bCs w:val="0"/>
              </w:rPr>
            </w:pPr>
            <w:r w:rsidRPr="00923F09">
              <w:rPr>
                <w:b/>
                <w:bCs w:val="0"/>
              </w:rPr>
              <w:t xml:space="preserve">Preparing for the Activity: </w:t>
            </w:r>
          </w:p>
          <w:p w14:paraId="1B794314" w14:textId="3926E404" w:rsidR="00D34785" w:rsidRPr="008C7856" w:rsidRDefault="00D34785" w:rsidP="00004361">
            <w:pPr>
              <w:pStyle w:val="ListParagraph"/>
              <w:numPr>
                <w:ilvl w:val="0"/>
                <w:numId w:val="3"/>
              </w:numPr>
            </w:pPr>
            <w:r>
              <w:t xml:space="preserve">Select an activity to model from the </w:t>
            </w:r>
            <w:r>
              <w:rPr>
                <w:i/>
                <w:iCs/>
              </w:rPr>
              <w:t>Guide</w:t>
            </w:r>
            <w:r>
              <w:t>.</w:t>
            </w:r>
            <w:r w:rsidR="00004361">
              <w:t xml:space="preserve"> </w:t>
            </w:r>
            <w:r w:rsidR="000474AB">
              <w:t>You may use</w:t>
            </w:r>
            <w:r w:rsidR="00763E05">
              <w:t xml:space="preserve"> the</w:t>
            </w:r>
            <w:r w:rsidR="00763E05" w:rsidRPr="00336DBF">
              <w:t xml:space="preserve"> At-a-Glance Index</w:t>
            </w:r>
            <w:r w:rsidR="00763E05">
              <w:t xml:space="preserve"> </w:t>
            </w:r>
            <w:r w:rsidR="00763E05" w:rsidRPr="00336DBF">
              <w:t>(“Icons</w:t>
            </w:r>
            <w:r w:rsidR="00763E05">
              <w:t xml:space="preserve"> section: Outdoors”</w:t>
            </w:r>
            <w:r w:rsidR="00763E05" w:rsidRPr="00336DBF">
              <w:t xml:space="preserve">) </w:t>
            </w:r>
            <w:r w:rsidR="00763E05">
              <w:t>to select a PLT activity for your audience.</w:t>
            </w:r>
          </w:p>
          <w:p w14:paraId="1BFC3C97" w14:textId="6D905F16" w:rsidR="00BF5B2E" w:rsidRDefault="00690756" w:rsidP="00414D26">
            <w:pPr>
              <w:pStyle w:val="ListParagraph"/>
              <w:numPr>
                <w:ilvl w:val="0"/>
                <w:numId w:val="3"/>
              </w:numPr>
            </w:pPr>
            <w:r>
              <w:t xml:space="preserve">Copy the “Using PLT in </w:t>
            </w:r>
            <w:r w:rsidR="00923F09">
              <w:t>Specific</w:t>
            </w:r>
            <w:r>
              <w:t xml:space="preserve"> Contexts” handout</w:t>
            </w:r>
          </w:p>
          <w:p w14:paraId="4B4036E1" w14:textId="6017C97D" w:rsidR="00366DB7" w:rsidRDefault="00366DB7" w:rsidP="00414D26">
            <w:pPr>
              <w:pStyle w:val="ListParagraph"/>
              <w:numPr>
                <w:ilvl w:val="0"/>
                <w:numId w:val="3"/>
              </w:numPr>
            </w:pPr>
            <w:r>
              <w:t xml:space="preserve">Review </w:t>
            </w:r>
            <w:r w:rsidR="00690756">
              <w:t>your chosen</w:t>
            </w:r>
            <w:r>
              <w:t xml:space="preserve"> activity in the</w:t>
            </w:r>
            <w:r>
              <w:rPr>
                <w:i/>
                <w:iCs/>
              </w:rPr>
              <w:t xml:space="preserve"> </w:t>
            </w:r>
            <w:proofErr w:type="gramStart"/>
            <w:r>
              <w:rPr>
                <w:i/>
                <w:iCs/>
              </w:rPr>
              <w:t>Guide</w:t>
            </w:r>
            <w:r>
              <w:t xml:space="preserve"> </w:t>
            </w:r>
            <w:r w:rsidR="00A62E5C">
              <w:t xml:space="preserve"> </w:t>
            </w:r>
            <w:r w:rsidR="0045208B">
              <w:t>for</w:t>
            </w:r>
            <w:proofErr w:type="gramEnd"/>
            <w:r w:rsidR="0045208B">
              <w:t xml:space="preserve"> preparation needs </w:t>
            </w:r>
            <w:r>
              <w:t>(</w:t>
            </w:r>
            <w:r w:rsidR="00A62E5C">
              <w:t xml:space="preserve">including </w:t>
            </w:r>
            <w:r>
              <w:t xml:space="preserve">“Materials” and “Getting Ready”) </w:t>
            </w:r>
          </w:p>
          <w:p w14:paraId="39453EEA" w14:textId="77777777" w:rsidR="00EE22B5" w:rsidRDefault="00366DB7" w:rsidP="00414D26">
            <w:pPr>
              <w:pStyle w:val="ListParagraph"/>
              <w:numPr>
                <w:ilvl w:val="0"/>
                <w:numId w:val="3"/>
              </w:numPr>
            </w:pPr>
            <w:r>
              <w:t>Photocopy or provide a link to the</w:t>
            </w:r>
            <w:r w:rsidR="00690756">
              <w:t xml:space="preserve"> activity’s</w:t>
            </w:r>
            <w:r>
              <w:t xml:space="preserve"> “Student Page” (</w:t>
            </w:r>
            <w:hyperlink r:id="rId18" w:history="1">
              <w:r w:rsidRPr="00E400CA">
                <w:rPr>
                  <w:rStyle w:val="Hyperlink"/>
                </w:rPr>
                <w:t>plt.org/myk8guide</w:t>
              </w:r>
            </w:hyperlink>
            <w:r>
              <w:t>)</w:t>
            </w:r>
            <w:r w:rsidR="00EE22B5">
              <w:t xml:space="preserve"> </w:t>
            </w:r>
          </w:p>
          <w:p w14:paraId="798623E3" w14:textId="068E006F" w:rsidR="00366DB7" w:rsidRPr="00E400CA" w:rsidRDefault="00EE22B5" w:rsidP="00414D26">
            <w:pPr>
              <w:pStyle w:val="ListParagraph"/>
              <w:numPr>
                <w:ilvl w:val="0"/>
                <w:numId w:val="3"/>
              </w:numPr>
            </w:pPr>
            <w:r>
              <w:t xml:space="preserve">Set up activity materials for easy distribution to each </w:t>
            </w:r>
            <w:proofErr w:type="gramStart"/>
            <w:r>
              <w:t>group</w:t>
            </w:r>
            <w:proofErr w:type="gramEnd"/>
          </w:p>
          <w:p w14:paraId="19CA14AF" w14:textId="5A11F552" w:rsidR="0045208B" w:rsidRDefault="00366DB7" w:rsidP="00414D26">
            <w:pPr>
              <w:pStyle w:val="ListParagraph"/>
              <w:numPr>
                <w:ilvl w:val="0"/>
                <w:numId w:val="3"/>
              </w:numPr>
            </w:pPr>
            <w:r>
              <w:t xml:space="preserve">Set up </w:t>
            </w:r>
            <w:r w:rsidR="00EF08BD">
              <w:t xml:space="preserve">materials for </w:t>
            </w:r>
            <w:r w:rsidR="0045208B">
              <w:t>the</w:t>
            </w:r>
            <w:r w:rsidR="00EF08BD">
              <w:t xml:space="preserve"> demonstration </w:t>
            </w:r>
            <w:r w:rsidR="005233DE">
              <w:t xml:space="preserve">about </w:t>
            </w:r>
            <w:r w:rsidR="002C28DA">
              <w:t xml:space="preserve">leading a group outdoors.  </w:t>
            </w:r>
          </w:p>
          <w:p w14:paraId="541141E7" w14:textId="15A95CEB" w:rsidR="0045208B" w:rsidRDefault="002C28DA" w:rsidP="00414D26">
            <w:pPr>
              <w:pStyle w:val="ListParagraph"/>
            </w:pPr>
            <w:r>
              <w:lastRenderedPageBreak/>
              <w:t>Include</w:t>
            </w:r>
            <w:r w:rsidR="00F1468B">
              <w:t xml:space="preserve"> an empty backpack</w:t>
            </w:r>
            <w:r w:rsidR="00EE22B5">
              <w:t xml:space="preserve"> or bag</w:t>
            </w:r>
            <w:r w:rsidR="00F1468B">
              <w:t xml:space="preserve"> </w:t>
            </w:r>
            <w:r>
              <w:t xml:space="preserve">plus </w:t>
            </w:r>
            <w:proofErr w:type="gramStart"/>
            <w:r>
              <w:t>all of</w:t>
            </w:r>
            <w:proofErr w:type="gramEnd"/>
            <w:r>
              <w:t xml:space="preserve"> the</w:t>
            </w:r>
            <w:r w:rsidR="00F1468B">
              <w:t xml:space="preserve"> items you would carry</w:t>
            </w:r>
            <w:r>
              <w:t xml:space="preserve"> such as first aid kit, safety items, tree and other ID books, tick removal tool, clipboards or homemade clipboards (cardboard with binder clip), etc.</w:t>
            </w:r>
          </w:p>
          <w:p w14:paraId="3303BDA8" w14:textId="1B53DDC1" w:rsidR="00A14C09" w:rsidRDefault="00A14C09" w:rsidP="00414D26">
            <w:pPr>
              <w:pStyle w:val="ListParagraph"/>
              <w:numPr>
                <w:ilvl w:val="0"/>
                <w:numId w:val="3"/>
              </w:numPr>
            </w:pPr>
            <w:r>
              <w:t xml:space="preserve">Use a Post-It Note to flag </w:t>
            </w:r>
            <w:r w:rsidRPr="005233DE">
              <w:t>Appendix B</w:t>
            </w:r>
            <w:r>
              <w:t xml:space="preserve"> (p. 396)</w:t>
            </w:r>
            <w:r w:rsidR="008A48FC">
              <w:t xml:space="preserve"> in your </w:t>
            </w:r>
            <w:proofErr w:type="gramStart"/>
            <w:r w:rsidR="008A48FC" w:rsidRPr="005233DE">
              <w:rPr>
                <w:i/>
                <w:iCs/>
              </w:rPr>
              <w:t>Guide</w:t>
            </w:r>
            <w:proofErr w:type="gramEnd"/>
          </w:p>
          <w:p w14:paraId="5EA09475" w14:textId="27714F24" w:rsidR="00310F75" w:rsidRDefault="00310F75" w:rsidP="00414D26"/>
          <w:p w14:paraId="40F5F224" w14:textId="0294367C" w:rsidR="007D0C17" w:rsidRPr="007D0C17" w:rsidRDefault="007D0C17" w:rsidP="00414D26">
            <w:pPr>
              <w:rPr>
                <w:b/>
                <w:bCs w:val="0"/>
              </w:rPr>
            </w:pPr>
            <w:r w:rsidRPr="007D0C17">
              <w:rPr>
                <w:b/>
                <w:bCs w:val="0"/>
              </w:rPr>
              <w:t>Doing the Activity:</w:t>
            </w:r>
          </w:p>
          <w:p w14:paraId="27187903" w14:textId="1B7857BF" w:rsidR="00EF08BD" w:rsidRDefault="007D0C17" w:rsidP="00414D26">
            <w:r>
              <w:t xml:space="preserve">1. Start by setting the stage. </w:t>
            </w:r>
          </w:p>
          <w:p w14:paraId="58C23736" w14:textId="5FC82751" w:rsidR="00EF08BD" w:rsidRDefault="00EF08BD" w:rsidP="007D0C17">
            <w:pPr>
              <w:pStyle w:val="ListParagraph"/>
              <w:numPr>
                <w:ilvl w:val="0"/>
                <w:numId w:val="3"/>
              </w:numPr>
            </w:pPr>
            <w:r w:rsidRPr="00A9732E">
              <w:t xml:space="preserve">Before </w:t>
            </w:r>
            <w:r>
              <w:t>doing</w:t>
            </w:r>
            <w:r w:rsidRPr="00A9732E">
              <w:t xml:space="preserve"> our next activity, </w:t>
            </w:r>
            <w:proofErr w:type="gramStart"/>
            <w:r w:rsidRPr="00A9732E">
              <w:t>let’s</w:t>
            </w:r>
            <w:proofErr w:type="gramEnd"/>
            <w:r w:rsidRPr="00A9732E">
              <w:t xml:space="preserve"> </w:t>
            </w:r>
            <w:r w:rsidR="008F0C84">
              <w:t xml:space="preserve">check out </w:t>
            </w:r>
            <w:r w:rsidR="002C28DA">
              <w:t xml:space="preserve">the </w:t>
            </w:r>
            <w:r w:rsidRPr="00A9732E">
              <w:t xml:space="preserve">resources </w:t>
            </w:r>
            <w:r>
              <w:t xml:space="preserve">in </w:t>
            </w:r>
            <w:r w:rsidR="002C28DA">
              <w:t>our</w:t>
            </w:r>
            <w:r>
              <w:t xml:space="preserve"> </w:t>
            </w:r>
            <w:r w:rsidRPr="007D0C17">
              <w:rPr>
                <w:i/>
                <w:iCs/>
              </w:rPr>
              <w:t>Guide</w:t>
            </w:r>
            <w:r w:rsidRPr="00A9732E">
              <w:t xml:space="preserve"> </w:t>
            </w:r>
            <w:r w:rsidR="00690756">
              <w:t>about</w:t>
            </w:r>
            <w:r w:rsidRPr="00A9732E">
              <w:t xml:space="preserve"> </w:t>
            </w:r>
            <w:r w:rsidR="00690756">
              <w:t>teaching</w:t>
            </w:r>
            <w:r w:rsidR="00BF5B2E">
              <w:t xml:space="preserve"> in</w:t>
            </w:r>
            <w:r>
              <w:t xml:space="preserve"> </w:t>
            </w:r>
            <w:r w:rsidR="00690756">
              <w:t xml:space="preserve">special </w:t>
            </w:r>
            <w:r>
              <w:t>contexts</w:t>
            </w:r>
            <w:r w:rsidR="00F1468B">
              <w:t xml:space="preserve">, including outdoors </w:t>
            </w:r>
            <w:r w:rsidR="002C28DA">
              <w:t>as well as</w:t>
            </w:r>
            <w:r w:rsidR="00F1468B">
              <w:t xml:space="preserve"> </w:t>
            </w:r>
            <w:r w:rsidR="008F0C84">
              <w:t xml:space="preserve">in </w:t>
            </w:r>
            <w:r w:rsidR="00690756">
              <w:t>u</w:t>
            </w:r>
            <w:r>
              <w:t xml:space="preserve">rban </w:t>
            </w:r>
            <w:r w:rsidR="002C28DA">
              <w:t>and</w:t>
            </w:r>
            <w:r>
              <w:t xml:space="preserve"> </w:t>
            </w:r>
            <w:r w:rsidR="00690756">
              <w:t>n</w:t>
            </w:r>
            <w:r>
              <w:t xml:space="preserve">onformal settings.  </w:t>
            </w:r>
          </w:p>
          <w:p w14:paraId="7EF8F5FF" w14:textId="2E78CA45" w:rsidR="00BF5B2E" w:rsidRDefault="007D0C17" w:rsidP="00414D26">
            <w:r>
              <w:t xml:space="preserve">2. </w:t>
            </w:r>
            <w:r w:rsidR="00BF5B2E">
              <w:t>Distribute</w:t>
            </w:r>
            <w:r w:rsidR="00690756">
              <w:t xml:space="preserve"> and </w:t>
            </w:r>
            <w:r w:rsidR="00B1328F">
              <w:t>walk through</w:t>
            </w:r>
            <w:r w:rsidR="00BF5B2E">
              <w:t xml:space="preserve"> </w:t>
            </w:r>
            <w:r w:rsidR="00F1468B">
              <w:t>the</w:t>
            </w:r>
            <w:r w:rsidR="00BF5B2E">
              <w:t xml:space="preserve"> “Using PLT in Special Contexts” handout</w:t>
            </w:r>
            <w:r w:rsidR="00EE22B5">
              <w:t xml:space="preserve"> as follows</w:t>
            </w:r>
            <w:r w:rsidR="004D294C">
              <w:t>, with a prompt at the end to find features</w:t>
            </w:r>
            <w:r w:rsidR="00690756">
              <w:t xml:space="preserve">: </w:t>
            </w:r>
          </w:p>
          <w:p w14:paraId="0ACD32DB" w14:textId="312DDF5E" w:rsidR="00A62E5C" w:rsidRDefault="00EF08BD" w:rsidP="007D0C17">
            <w:pPr>
              <w:pStyle w:val="ListParagraph"/>
              <w:numPr>
                <w:ilvl w:val="0"/>
                <w:numId w:val="3"/>
              </w:numPr>
            </w:pPr>
            <w:r w:rsidRPr="008A48FC">
              <w:t xml:space="preserve">At-a-Glance Index:  </w:t>
            </w:r>
            <w:r w:rsidR="00BF5B2E">
              <w:t>Find</w:t>
            </w:r>
            <w:r w:rsidR="008F0C84">
              <w:t xml:space="preserve"> </w:t>
            </w:r>
            <w:r w:rsidR="00BF5B2E">
              <w:t>th</w:t>
            </w:r>
            <w:r w:rsidR="002C28DA">
              <w:t>e</w:t>
            </w:r>
            <w:r w:rsidR="00BF5B2E">
              <w:t xml:space="preserve"> second segment</w:t>
            </w:r>
            <w:r w:rsidR="008F0C84">
              <w:t xml:space="preserve"> of </w:t>
            </w:r>
            <w:r w:rsidR="002C28DA">
              <w:t xml:space="preserve">your At-a-Glance </w:t>
            </w:r>
            <w:r w:rsidR="008F0C84">
              <w:t>Index</w:t>
            </w:r>
            <w:r w:rsidR="008B0C5D">
              <w:t>, the one called</w:t>
            </w:r>
            <w:r w:rsidRPr="00A9732E">
              <w:t xml:space="preserve"> </w:t>
            </w:r>
            <w:r w:rsidR="00690756">
              <w:t>“Icons”</w:t>
            </w:r>
            <w:r w:rsidR="008B0C5D">
              <w:t xml:space="preserve">, </w:t>
            </w:r>
            <w:r w:rsidR="00BF5B2E">
              <w:t xml:space="preserve">and notice that the </w:t>
            </w:r>
            <w:proofErr w:type="gramStart"/>
            <w:r w:rsidR="00BF5B2E">
              <w:t>third row</w:t>
            </w:r>
            <w:proofErr w:type="gramEnd"/>
            <w:r w:rsidR="00BF5B2E">
              <w:t xml:space="preserve"> </w:t>
            </w:r>
            <w:r w:rsidR="00690756">
              <w:t xml:space="preserve">shows </w:t>
            </w:r>
            <w:r w:rsidR="008F0C84">
              <w:t>“O</w:t>
            </w:r>
            <w:r w:rsidR="00BF5B2E">
              <w:t>utdoor</w:t>
            </w:r>
            <w:r w:rsidR="008F0C84">
              <w:t>s”</w:t>
            </w:r>
            <w:r w:rsidR="00BF5B2E">
              <w:t xml:space="preserve"> learning activities</w:t>
            </w:r>
            <w:r w:rsidRPr="00A9732E">
              <w:t xml:space="preserve">.  </w:t>
            </w:r>
          </w:p>
          <w:p w14:paraId="4E8EF156" w14:textId="5CCD4C2E" w:rsidR="007D0C17" w:rsidRDefault="007D0C17" w:rsidP="007D0C17">
            <w:pPr>
              <w:pStyle w:val="ListParagraph"/>
              <w:numPr>
                <w:ilvl w:val="1"/>
                <w:numId w:val="35"/>
              </w:numPr>
            </w:pPr>
            <w:r>
              <w:t>Ask participants: f</w:t>
            </w:r>
            <w:r w:rsidR="008F0C84">
              <w:t xml:space="preserve">or your Grade Band, how </w:t>
            </w:r>
            <w:r w:rsidR="00690756">
              <w:t xml:space="preserve">many </w:t>
            </w:r>
            <w:r w:rsidR="00F1468B">
              <w:t>O</w:t>
            </w:r>
            <w:r w:rsidR="001F316A">
              <w:t xml:space="preserve">utdoor </w:t>
            </w:r>
            <w:r w:rsidR="00690756">
              <w:t>activities are there?  (Did you</w:t>
            </w:r>
            <w:r w:rsidR="00F1468B">
              <w:t xml:space="preserve"> </w:t>
            </w:r>
            <w:r w:rsidR="008F0C84">
              <w:t>include</w:t>
            </w:r>
            <w:r w:rsidR="00690756">
              <w:t xml:space="preserve"> any “</w:t>
            </w:r>
            <w:r w:rsidR="00A62E5C">
              <w:t>Grade Level V</w:t>
            </w:r>
            <w:r w:rsidR="00690756">
              <w:t>ariations” from the adjacent Grade Band</w:t>
            </w:r>
            <w:r w:rsidR="00A62E5C">
              <w:t>, listed at the top of the Index?)</w:t>
            </w:r>
            <w:r w:rsidR="008A48FC">
              <w:t xml:space="preserve"> </w:t>
            </w:r>
          </w:p>
          <w:p w14:paraId="12CCAF6C" w14:textId="77777777" w:rsidR="007D0C17" w:rsidRDefault="007D0C17" w:rsidP="007D0C17">
            <w:pPr>
              <w:pStyle w:val="ListParagraph"/>
              <w:numPr>
                <w:ilvl w:val="1"/>
                <w:numId w:val="35"/>
              </w:numPr>
            </w:pPr>
            <w:r>
              <w:t xml:space="preserve">Ask </w:t>
            </w:r>
            <w:proofErr w:type="spellStart"/>
            <w:r>
              <w:t>participanta</w:t>
            </w:r>
            <w:proofErr w:type="spellEnd"/>
            <w:r>
              <w:t xml:space="preserve"> to </w:t>
            </w:r>
            <w:r w:rsidR="005233DE">
              <w:t>choose</w:t>
            </w:r>
            <w:r w:rsidR="00137970">
              <w:t xml:space="preserve"> one outdoor activit</w:t>
            </w:r>
            <w:r w:rsidR="008F0C84">
              <w:t>y</w:t>
            </w:r>
            <w:r w:rsidR="00F1468B">
              <w:t xml:space="preserve"> </w:t>
            </w:r>
            <w:r w:rsidR="002C28DA">
              <w:t>i</w:t>
            </w:r>
            <w:r w:rsidR="00F1468B">
              <w:t>n the Index</w:t>
            </w:r>
            <w:r w:rsidR="008F0C84">
              <w:t xml:space="preserve"> </w:t>
            </w:r>
            <w:r w:rsidR="00137970">
              <w:t xml:space="preserve">that interests </w:t>
            </w:r>
            <w:r>
              <w:t>them</w:t>
            </w:r>
            <w:r w:rsidR="00137970">
              <w:t xml:space="preserve"> and jot down</w:t>
            </w:r>
            <w:r w:rsidR="008B0C5D">
              <w:t xml:space="preserve"> the name and page</w:t>
            </w:r>
            <w:r w:rsidR="008F0C84">
              <w:t xml:space="preserve"> number</w:t>
            </w:r>
            <w:r w:rsidR="008B0C5D">
              <w:t xml:space="preserve"> </w:t>
            </w:r>
            <w:r w:rsidR="001F316A">
              <w:t xml:space="preserve">so </w:t>
            </w:r>
            <w:r>
              <w:t>they</w:t>
            </w:r>
            <w:r w:rsidR="001F316A">
              <w:t xml:space="preserve"> can check out</w:t>
            </w:r>
            <w:r w:rsidR="00C34B27">
              <w:t xml:space="preserve"> a couple features</w:t>
            </w:r>
            <w:r w:rsidR="001F316A">
              <w:t xml:space="preserve"> </w:t>
            </w:r>
            <w:r w:rsidR="007A7145">
              <w:t xml:space="preserve">in a moment.  </w:t>
            </w:r>
            <w:r w:rsidR="001F316A">
              <w:t xml:space="preserve"> </w:t>
            </w:r>
          </w:p>
          <w:p w14:paraId="15A6D230" w14:textId="32E99F70" w:rsidR="008F0C84" w:rsidRDefault="00EF08BD" w:rsidP="00414D26">
            <w:pPr>
              <w:pStyle w:val="ListParagraph"/>
              <w:numPr>
                <w:ilvl w:val="0"/>
                <w:numId w:val="3"/>
              </w:numPr>
            </w:pPr>
            <w:r w:rsidRPr="008A48FC">
              <w:t>I</w:t>
            </w:r>
            <w:r w:rsidR="00690756" w:rsidRPr="008A48FC">
              <w:t>con</w:t>
            </w:r>
            <w:r w:rsidRPr="008A48FC">
              <w:t xml:space="preserve"> Images:  </w:t>
            </w:r>
            <w:r w:rsidR="00704518">
              <w:t xml:space="preserve">Please </w:t>
            </w:r>
            <w:r w:rsidR="008F0C84">
              <w:t xml:space="preserve">skim </w:t>
            </w:r>
            <w:r w:rsidR="00704518">
              <w:t>through</w:t>
            </w:r>
            <w:r w:rsidR="001F316A">
              <w:t xml:space="preserve"> </w:t>
            </w:r>
            <w:r w:rsidR="00704518">
              <w:t xml:space="preserve">all </w:t>
            </w:r>
            <w:r w:rsidR="00137970">
              <w:t xml:space="preserve">the </w:t>
            </w:r>
            <w:r w:rsidR="001F316A">
              <w:t>icon</w:t>
            </w:r>
            <w:r w:rsidR="00704518">
              <w:t xml:space="preserve"> descriptors</w:t>
            </w:r>
            <w:r w:rsidR="008F0C84">
              <w:t xml:space="preserve"> on your handout</w:t>
            </w:r>
            <w:r w:rsidR="001F316A">
              <w:t xml:space="preserve"> and</w:t>
            </w:r>
            <w:r w:rsidR="00704518">
              <w:t xml:space="preserve"> </w:t>
            </w:r>
            <w:r w:rsidR="00F1468B">
              <w:t>pay particular attention to what</w:t>
            </w:r>
            <w:r w:rsidR="008F0C84">
              <w:t xml:space="preserve"> </w:t>
            </w:r>
            <w:r w:rsidR="00704518">
              <w:t xml:space="preserve">the </w:t>
            </w:r>
            <w:r w:rsidR="00B1328F">
              <w:t>image</w:t>
            </w:r>
            <w:r w:rsidR="00137970">
              <w:t xml:space="preserve"> </w:t>
            </w:r>
            <w:r w:rsidR="00704518">
              <w:t>for “</w:t>
            </w:r>
            <w:r w:rsidR="00A62E5C">
              <w:t>O</w:t>
            </w:r>
            <w:r w:rsidR="00704518">
              <w:t>utdoor</w:t>
            </w:r>
            <w:r w:rsidR="00A62E5C">
              <w:t>s”</w:t>
            </w:r>
            <w:r w:rsidR="00704518">
              <w:t xml:space="preserve"> activities</w:t>
            </w:r>
            <w:r w:rsidR="008F0C84">
              <w:t xml:space="preserve"> looks like</w:t>
            </w:r>
            <w:r w:rsidR="00704518">
              <w:t xml:space="preserve">.  </w:t>
            </w:r>
            <w:r w:rsidR="002C28DA" w:rsidRPr="007D0C17">
              <w:rPr>
                <w:i/>
                <w:iCs/>
              </w:rPr>
              <w:t xml:space="preserve">Helpful </w:t>
            </w:r>
            <w:r w:rsidR="00137970" w:rsidRPr="007D0C17">
              <w:rPr>
                <w:i/>
                <w:iCs/>
              </w:rPr>
              <w:t xml:space="preserve">Hint: </w:t>
            </w:r>
            <w:r w:rsidR="00B1328F">
              <w:t>Consider flagging</w:t>
            </w:r>
            <w:r w:rsidR="00137970">
              <w:t xml:space="preserve"> </w:t>
            </w:r>
            <w:r w:rsidR="00B1328F">
              <w:t>p.7</w:t>
            </w:r>
            <w:r w:rsidR="00137970">
              <w:t xml:space="preserve"> in </w:t>
            </w:r>
            <w:r w:rsidR="008F0C84">
              <w:t>your</w:t>
            </w:r>
            <w:r w:rsidR="00137970">
              <w:t xml:space="preserve"> </w:t>
            </w:r>
            <w:r w:rsidR="00137970" w:rsidRPr="007D0C17">
              <w:rPr>
                <w:i/>
                <w:iCs/>
              </w:rPr>
              <w:t>Guide</w:t>
            </w:r>
            <w:r w:rsidR="00137970" w:rsidRPr="00A9732E">
              <w:t xml:space="preserve"> </w:t>
            </w:r>
            <w:r w:rsidR="00B1328F">
              <w:t>to have th</w:t>
            </w:r>
            <w:r w:rsidR="008F0C84">
              <w:t>is</w:t>
            </w:r>
            <w:r w:rsidR="00137970">
              <w:t xml:space="preserve"> list </w:t>
            </w:r>
            <w:r w:rsidR="00F1468B">
              <w:t>as</w:t>
            </w:r>
            <w:r w:rsidR="00137970">
              <w:t xml:space="preserve"> a reference</w:t>
            </w:r>
            <w:r w:rsidR="00C34B27">
              <w:t xml:space="preserve"> since the icon listing within each activity shows only the image, not the name of the setting</w:t>
            </w:r>
            <w:r w:rsidR="00B1328F">
              <w:t xml:space="preserve">. </w:t>
            </w:r>
          </w:p>
          <w:p w14:paraId="53EE33C3" w14:textId="33BD44E1" w:rsidR="00F1468B" w:rsidRDefault="00137970" w:rsidP="008F1EA5">
            <w:pPr>
              <w:pStyle w:val="ListParagraph"/>
              <w:numPr>
                <w:ilvl w:val="0"/>
                <w:numId w:val="3"/>
              </w:numPr>
            </w:pPr>
            <w:r w:rsidRPr="008A48FC">
              <w:t>Activity Insert</w:t>
            </w:r>
            <w:r w:rsidR="008F0C84" w:rsidRPr="008A48FC">
              <w:t>:</w:t>
            </w:r>
            <w:r w:rsidR="007D0C17">
              <w:t xml:space="preserve"> </w:t>
            </w:r>
            <w:r w:rsidR="008F0C84">
              <w:t>Notice</w:t>
            </w:r>
            <w:r w:rsidR="00F1468B">
              <w:t xml:space="preserve"> further down your handout</w:t>
            </w:r>
            <w:r w:rsidR="008F0C84">
              <w:t xml:space="preserve"> the image </w:t>
            </w:r>
            <w:r>
              <w:t>called “Take It Outside!”</w:t>
            </w:r>
            <w:r w:rsidR="008F0C84">
              <w:t xml:space="preserve">.  This </w:t>
            </w:r>
            <w:r w:rsidR="00F1468B">
              <w:t xml:space="preserve">special insert </w:t>
            </w:r>
            <w:r w:rsidR="008A48FC">
              <w:t>is</w:t>
            </w:r>
            <w:r w:rsidR="008F0C84">
              <w:t xml:space="preserve"> found in</w:t>
            </w:r>
            <w:r w:rsidR="002C28DA">
              <w:t xml:space="preserve"> any</w:t>
            </w:r>
            <w:r w:rsidR="008F0C84">
              <w:t xml:space="preserve"> activities that </w:t>
            </w:r>
            <w:r w:rsidR="00C34B27">
              <w:t xml:space="preserve">are identified as </w:t>
            </w:r>
            <w:r w:rsidR="008F0C84">
              <w:t>work</w:t>
            </w:r>
            <w:r w:rsidR="00C34B27">
              <w:t>ing</w:t>
            </w:r>
            <w:r w:rsidR="008F0C84">
              <w:t xml:space="preserve"> well outdoors.  </w:t>
            </w:r>
          </w:p>
          <w:p w14:paraId="647C25A0" w14:textId="6AF3E16B" w:rsidR="00EF08BD" w:rsidRDefault="007D0C17" w:rsidP="000170C3">
            <w:r>
              <w:t xml:space="preserve">3. Ask participants to </w:t>
            </w:r>
            <w:r w:rsidR="004D294C">
              <w:t xml:space="preserve">turn to the activity </w:t>
            </w:r>
            <w:r>
              <w:t>they</w:t>
            </w:r>
            <w:r w:rsidR="004D294C">
              <w:t xml:space="preserve"> selected and find these features</w:t>
            </w:r>
            <w:r w:rsidR="000170C3">
              <w:t xml:space="preserve"> </w:t>
            </w:r>
            <w:r w:rsidR="00704518">
              <w:t xml:space="preserve">the </w:t>
            </w:r>
            <w:r w:rsidR="00F1468B">
              <w:t xml:space="preserve">Outdoors </w:t>
            </w:r>
            <w:r w:rsidR="004D294C">
              <w:t>i</w:t>
            </w:r>
            <w:r w:rsidR="00F1468B">
              <w:t xml:space="preserve">con </w:t>
            </w:r>
            <w:r w:rsidR="00137970">
              <w:t>(</w:t>
            </w:r>
            <w:r w:rsidR="00704518">
              <w:t>right under the title</w:t>
            </w:r>
            <w:r w:rsidR="00137970">
              <w:t>)</w:t>
            </w:r>
            <w:r w:rsidR="00F1468B">
              <w:t xml:space="preserve"> </w:t>
            </w:r>
            <w:r w:rsidR="002C28DA">
              <w:t>and</w:t>
            </w:r>
            <w:r w:rsidR="00F1468B">
              <w:t xml:space="preserve"> </w:t>
            </w:r>
            <w:r w:rsidR="00137970">
              <w:t>the “Take it Outside!” insert</w:t>
            </w:r>
            <w:r w:rsidR="00F1468B">
              <w:t xml:space="preserve"> in</w:t>
            </w:r>
            <w:r w:rsidR="002C28DA">
              <w:t xml:space="preserve"> </w:t>
            </w:r>
            <w:r w:rsidR="000170C3">
              <w:t>their</w:t>
            </w:r>
            <w:r w:rsidR="00F1468B">
              <w:t xml:space="preserve"> activity</w:t>
            </w:r>
            <w:r w:rsidR="00704518">
              <w:t xml:space="preserve">.  </w:t>
            </w:r>
            <w:r w:rsidR="002C28DA">
              <w:t>These will be helpful tools to</w:t>
            </w:r>
            <w:r w:rsidR="004D294C">
              <w:t xml:space="preserve"> recognize and</w:t>
            </w:r>
            <w:r w:rsidR="002C28DA">
              <w:t xml:space="preserve"> use while planning.  </w:t>
            </w:r>
          </w:p>
          <w:p w14:paraId="1A579F3F" w14:textId="082BCD93" w:rsidR="00EF08BD" w:rsidRDefault="00A4646C" w:rsidP="00A4646C">
            <w:r>
              <w:t xml:space="preserve">4. Ask participants to </w:t>
            </w:r>
            <w:r w:rsidRPr="007200C9">
              <w:t xml:space="preserve">skim </w:t>
            </w:r>
            <w:r>
              <w:t xml:space="preserve">the </w:t>
            </w:r>
            <w:r w:rsidR="00EF08BD" w:rsidRPr="008D43F8">
              <w:t>TEACHING OUTDOORS: Appendix B</w:t>
            </w:r>
            <w:r>
              <w:t xml:space="preserve"> and </w:t>
            </w:r>
            <w:r w:rsidR="008D43F8">
              <w:t xml:space="preserve">think about strategies </w:t>
            </w:r>
            <w:r>
              <w:t>they</w:t>
            </w:r>
            <w:r w:rsidR="008D43F8">
              <w:t xml:space="preserve"> use when leading a group outdoors.</w:t>
            </w:r>
            <w:r>
              <w:t xml:space="preserve"> Inform that they will </w:t>
            </w:r>
            <w:r w:rsidR="008D43F8">
              <w:t>share those in a moment.</w:t>
            </w:r>
          </w:p>
          <w:p w14:paraId="78CCF06B" w14:textId="77777777" w:rsidR="008D43F8" w:rsidRPr="007200C9" w:rsidRDefault="008D43F8" w:rsidP="00414D26"/>
          <w:p w14:paraId="76C8C527" w14:textId="7AD580BD" w:rsidR="008D43F8" w:rsidRDefault="00EF08BD" w:rsidP="00414D26">
            <w:pPr>
              <w:rPr>
                <w:b/>
              </w:rPr>
            </w:pPr>
            <w:r w:rsidRPr="00F1468B">
              <w:rPr>
                <w:b/>
              </w:rPr>
              <w:t xml:space="preserve">  </w:t>
            </w:r>
          </w:p>
          <w:p w14:paraId="3B7EAE87" w14:textId="4F955107" w:rsidR="00EF08BD" w:rsidRPr="006C37B0" w:rsidRDefault="00A168E0" w:rsidP="00414D26">
            <w:r>
              <w:lastRenderedPageBreak/>
              <w:t xml:space="preserve">5. </w:t>
            </w:r>
            <w:r w:rsidR="00BE2F56">
              <w:t xml:space="preserve">Lead a discussion in which participants share tips and strategies that they found helpful in the Appendix </w:t>
            </w:r>
            <w:r w:rsidR="008D43F8">
              <w:t xml:space="preserve">plus any strategies </w:t>
            </w:r>
            <w:r w:rsidR="00BE2F56">
              <w:t xml:space="preserve">they already use.  </w:t>
            </w:r>
            <w:r w:rsidR="00EF08BD" w:rsidRPr="007200C9">
              <w:t xml:space="preserve">As </w:t>
            </w:r>
            <w:r w:rsidR="00BE2F56">
              <w:t>they</w:t>
            </w:r>
            <w:r w:rsidR="00082872">
              <w:t xml:space="preserve"> share their</w:t>
            </w:r>
            <w:r w:rsidR="00EF08BD" w:rsidRPr="007200C9">
              <w:t xml:space="preserve"> hints, </w:t>
            </w:r>
            <w:r w:rsidR="00EF08BD">
              <w:t>hold up any</w:t>
            </w:r>
            <w:r w:rsidR="00EF08BD" w:rsidRPr="007200C9">
              <w:t xml:space="preserve"> items that are mentioned and pack them</w:t>
            </w:r>
            <w:r w:rsidR="00816663">
              <w:t xml:space="preserve"> in</w:t>
            </w:r>
            <w:r w:rsidR="008D43F8">
              <w:t>to</w:t>
            </w:r>
            <w:r w:rsidR="00816663">
              <w:t xml:space="preserve"> your bag. Then</w:t>
            </w:r>
            <w:r w:rsidR="00EF08BD" w:rsidRPr="007200C9">
              <w:t xml:space="preserve"> explain</w:t>
            </w:r>
            <w:r w:rsidR="003F5887">
              <w:t xml:space="preserve"> </w:t>
            </w:r>
            <w:r w:rsidR="00BE2F56">
              <w:t xml:space="preserve">any of </w:t>
            </w:r>
            <w:r w:rsidR="003F5887">
              <w:t xml:space="preserve">your own </w:t>
            </w:r>
            <w:r w:rsidR="00BE2F56">
              <w:t xml:space="preserve">additional </w:t>
            </w:r>
            <w:r w:rsidR="003F5887">
              <w:t xml:space="preserve">strategies </w:t>
            </w:r>
            <w:r w:rsidR="00BE2F56">
              <w:t xml:space="preserve">plus hold up and </w:t>
            </w:r>
            <w:r w:rsidR="00FE6E5D">
              <w:t>explain</w:t>
            </w:r>
            <w:r w:rsidR="00BE2F56">
              <w:t xml:space="preserve"> how you use each of the</w:t>
            </w:r>
            <w:r w:rsidR="00082872">
              <w:t xml:space="preserve"> remaining</w:t>
            </w:r>
            <w:r w:rsidR="008D43F8">
              <w:t xml:space="preserve"> “teaching outdoors”</w:t>
            </w:r>
            <w:r w:rsidR="00EF08BD" w:rsidRPr="007200C9">
              <w:t xml:space="preserve"> items</w:t>
            </w:r>
            <w:r w:rsidR="00BE2F56">
              <w:t xml:space="preserve">, packing </w:t>
            </w:r>
            <w:r w:rsidR="008D43F8">
              <w:t>each one</w:t>
            </w:r>
            <w:r w:rsidR="00BE2F56">
              <w:t xml:space="preserve"> into the bag as you </w:t>
            </w:r>
            <w:r w:rsidR="008D43F8">
              <w:t xml:space="preserve">explain it.  </w:t>
            </w:r>
            <w:r w:rsidR="00BE2F56">
              <w:t xml:space="preserve">  </w:t>
            </w:r>
          </w:p>
          <w:p w14:paraId="62C5AF97" w14:textId="77777777" w:rsidR="000C0B56" w:rsidRDefault="000C0B56" w:rsidP="00414D26"/>
          <w:p w14:paraId="0ADA0DD7" w14:textId="5DDC59FE" w:rsidR="00C17EC5" w:rsidRPr="00BE2F56" w:rsidRDefault="000C0B56" w:rsidP="00414D26">
            <w:r>
              <w:t>6.</w:t>
            </w:r>
            <w:r w:rsidR="00C17EC5">
              <w:t xml:space="preserve">Facilitate a shortened version of the </w:t>
            </w:r>
            <w:r w:rsidR="00320FB1">
              <w:t>A</w:t>
            </w:r>
            <w:r w:rsidR="00C17EC5">
              <w:t xml:space="preserve">ctivity as you would teach it with students. Model special strategies for teaching outdoors including keeping groups together or calling them in, </w:t>
            </w:r>
            <w:r w:rsidR="00BE2F56">
              <w:t xml:space="preserve">pointing out </w:t>
            </w:r>
            <w:r w:rsidR="00C17EC5">
              <w:t>boundaries</w:t>
            </w:r>
            <w:r w:rsidR="00BE2F56">
              <w:t>,</w:t>
            </w:r>
            <w:r w:rsidR="00C17EC5">
              <w:t xml:space="preserve"> safety considerations, etc. </w:t>
            </w:r>
          </w:p>
          <w:p w14:paraId="305C8ED6" w14:textId="731E7003" w:rsidR="00C17EC5" w:rsidRDefault="000C0B56" w:rsidP="00414D26">
            <w:r>
              <w:t xml:space="preserve">7. Debrief the activity. </w:t>
            </w:r>
            <w:r w:rsidR="00C17EC5">
              <w:t>Discuss how participants would use or adapt this activity with their</w:t>
            </w:r>
            <w:r w:rsidR="00BE2F56">
              <w:t xml:space="preserve"> own</w:t>
            </w:r>
            <w:r w:rsidR="00C17EC5">
              <w:t xml:space="preserve"> learners.</w:t>
            </w:r>
          </w:p>
          <w:p w14:paraId="241E368B" w14:textId="4637A3B8" w:rsidR="00953EAC" w:rsidRPr="00320FB1" w:rsidRDefault="000C0B56" w:rsidP="000C0B56">
            <w:pPr>
              <w:contextualSpacing/>
            </w:pPr>
            <w:r>
              <w:t xml:space="preserve">8. Transition to the </w:t>
            </w:r>
            <w:r w:rsidR="004337DD">
              <w:t>next activity.</w:t>
            </w:r>
          </w:p>
          <w:p w14:paraId="624AA98D" w14:textId="40B65F37" w:rsidR="00BE2F56" w:rsidRPr="003E1693" w:rsidRDefault="003E1693" w:rsidP="004337DD">
            <w:pPr>
              <w:pStyle w:val="ListParagraph"/>
              <w:numPr>
                <w:ilvl w:val="0"/>
                <w:numId w:val="39"/>
              </w:numPr>
            </w:pPr>
            <w:r>
              <w:t xml:space="preserve">Before </w:t>
            </w:r>
            <w:r w:rsidR="00082872">
              <w:t>breaking</w:t>
            </w:r>
            <w:r>
              <w:t xml:space="preserve"> for lunch, </w:t>
            </w:r>
            <w:proofErr w:type="gramStart"/>
            <w:r w:rsidR="00320FB1">
              <w:t>let’s</w:t>
            </w:r>
            <w:proofErr w:type="gramEnd"/>
            <w:r>
              <w:t xml:space="preserve"> take a quick look at PLT’s </w:t>
            </w:r>
            <w:r w:rsidR="00082872">
              <w:t xml:space="preserve">special </w:t>
            </w:r>
            <w:r>
              <w:t xml:space="preserve">resources </w:t>
            </w:r>
            <w:r w:rsidR="00320FB1">
              <w:t>about</w:t>
            </w:r>
            <w:r>
              <w:t xml:space="preserve"> </w:t>
            </w:r>
            <w:r w:rsidR="00BE2F56">
              <w:t>A</w:t>
            </w:r>
            <w:r>
              <w:t xml:space="preserve">cademic </w:t>
            </w:r>
            <w:r w:rsidR="00BE2F56">
              <w:t>S</w:t>
            </w:r>
            <w:r>
              <w:t>tandard</w:t>
            </w:r>
            <w:r w:rsidR="0077359F">
              <w:t>s</w:t>
            </w:r>
            <w:r w:rsidR="00FF5556">
              <w:t xml:space="preserve">.  </w:t>
            </w:r>
            <w:r w:rsidR="00BE2F56">
              <w:t xml:space="preserve">You </w:t>
            </w:r>
            <w:r w:rsidR="0077359F">
              <w:t>may want to</w:t>
            </w:r>
            <w:r w:rsidR="00BE2F56">
              <w:t xml:space="preserve"> use these during planning time this afternoon. </w:t>
            </w:r>
          </w:p>
        </w:tc>
      </w:tr>
      <w:tr w:rsidR="000E2614" w14:paraId="62BC13CF" w14:textId="77777777" w:rsidTr="000E2614">
        <w:tc>
          <w:tcPr>
            <w:tcW w:w="3055" w:type="dxa"/>
            <w:shd w:val="clear" w:color="auto" w:fill="DBDBDC" w:themeFill="text1" w:themeFillTint="33"/>
          </w:tcPr>
          <w:p w14:paraId="3A5F4660" w14:textId="540742CB" w:rsidR="000E2614" w:rsidRPr="00E6615A" w:rsidRDefault="000E2614" w:rsidP="00414D26">
            <w:r w:rsidRPr="00E6615A">
              <w:rPr>
                <w:rFonts w:ascii="Calibri" w:eastAsia="Times New Roman" w:hAnsi="Calibri" w:cs="Calibri"/>
                <w:b/>
                <w:color w:val="000000"/>
              </w:rPr>
              <w:lastRenderedPageBreak/>
              <w:t xml:space="preserve">Time: </w:t>
            </w:r>
            <w:r w:rsidRPr="00E6615A">
              <w:t>15 minutes</w:t>
            </w:r>
          </w:p>
        </w:tc>
        <w:tc>
          <w:tcPr>
            <w:tcW w:w="6295" w:type="dxa"/>
            <w:shd w:val="clear" w:color="auto" w:fill="DBDBDC" w:themeFill="text1" w:themeFillTint="33"/>
          </w:tcPr>
          <w:p w14:paraId="741B9F52" w14:textId="38F66B2B" w:rsidR="000E2614" w:rsidRPr="000E2614" w:rsidRDefault="000E2614" w:rsidP="00414D26">
            <w:pPr>
              <w:rPr>
                <w:b/>
                <w:bCs w:val="0"/>
              </w:rPr>
            </w:pPr>
            <w:r w:rsidRPr="000E2614">
              <w:rPr>
                <w:b/>
                <w:bCs w:val="0"/>
              </w:rPr>
              <w:t>What about Standards?</w:t>
            </w:r>
          </w:p>
        </w:tc>
      </w:tr>
      <w:tr w:rsidR="00262C12" w14:paraId="1202958B" w14:textId="77777777" w:rsidTr="0032784E">
        <w:tc>
          <w:tcPr>
            <w:tcW w:w="3055" w:type="dxa"/>
          </w:tcPr>
          <w:p w14:paraId="320F07EB" w14:textId="77777777" w:rsidR="001B142E" w:rsidRPr="000E2614" w:rsidRDefault="001B142E" w:rsidP="00414D26">
            <w:pPr>
              <w:rPr>
                <w:b/>
                <w:bCs w:val="0"/>
              </w:rPr>
            </w:pPr>
            <w:r w:rsidRPr="000E2614">
              <w:rPr>
                <w:b/>
                <w:bCs w:val="0"/>
              </w:rPr>
              <w:t>Who:</w:t>
            </w:r>
          </w:p>
          <w:p w14:paraId="679F990F" w14:textId="3CCC0559" w:rsidR="00262C12" w:rsidRPr="000E2614" w:rsidRDefault="00262C12" w:rsidP="00414D26">
            <w:pPr>
              <w:rPr>
                <w:b/>
                <w:bCs w:val="0"/>
              </w:rPr>
            </w:pPr>
            <w:r w:rsidRPr="000E2614">
              <w:rPr>
                <w:b/>
                <w:bCs w:val="0"/>
              </w:rPr>
              <w:t>Objectives</w:t>
            </w:r>
            <w:r w:rsidR="004A6717" w:rsidRPr="000E2614">
              <w:rPr>
                <w:b/>
                <w:bCs w:val="0"/>
              </w:rPr>
              <w:t xml:space="preserve">: </w:t>
            </w:r>
          </w:p>
          <w:p w14:paraId="66814253" w14:textId="093E618C" w:rsidR="00262C12" w:rsidRPr="00E6615A" w:rsidRDefault="00262C12" w:rsidP="00414D26">
            <w:pPr>
              <w:rPr>
                <w:noProof/>
              </w:rPr>
            </w:pPr>
            <w:r w:rsidRPr="00E6615A">
              <w:rPr>
                <w:noProof/>
              </w:rPr>
              <w:t xml:space="preserve">Participants </w:t>
            </w:r>
            <w:r w:rsidR="00A0001E" w:rsidRPr="00E6615A">
              <w:rPr>
                <w:noProof/>
              </w:rPr>
              <w:t xml:space="preserve">find Academic Standards resources in the </w:t>
            </w:r>
            <w:r w:rsidR="00A0001E" w:rsidRPr="00E6615A">
              <w:rPr>
                <w:i/>
                <w:noProof/>
              </w:rPr>
              <w:t xml:space="preserve">Guide </w:t>
            </w:r>
            <w:r w:rsidR="00A0001E" w:rsidRPr="00E6615A">
              <w:rPr>
                <w:noProof/>
              </w:rPr>
              <w:t xml:space="preserve">and on </w:t>
            </w:r>
            <w:r w:rsidR="00E6615A">
              <w:rPr>
                <w:noProof/>
              </w:rPr>
              <w:t xml:space="preserve">the </w:t>
            </w:r>
            <w:hyperlink r:id="rId19" w:history="1">
              <w:r w:rsidR="00A0001E" w:rsidRPr="00E6615A">
                <w:rPr>
                  <w:rStyle w:val="Hyperlink"/>
                  <w:rFonts w:ascii="Calibri" w:hAnsi="Calibri"/>
                  <w:iCs/>
                  <w:noProof/>
                </w:rPr>
                <w:t>website</w:t>
              </w:r>
            </w:hyperlink>
            <w:r w:rsidR="007E7129" w:rsidRPr="00E6615A">
              <w:rPr>
                <w:noProof/>
              </w:rPr>
              <w:t>.</w:t>
            </w:r>
          </w:p>
          <w:p w14:paraId="3EA6686D" w14:textId="79F60477" w:rsidR="00262C12" w:rsidRPr="000E2614" w:rsidRDefault="00262C12" w:rsidP="00414D26">
            <w:pPr>
              <w:rPr>
                <w:b/>
                <w:bCs w:val="0"/>
              </w:rPr>
            </w:pPr>
            <w:r w:rsidRPr="000E2614">
              <w:rPr>
                <w:b/>
                <w:bCs w:val="0"/>
              </w:rPr>
              <w:t>Materials needed</w:t>
            </w:r>
            <w:r w:rsidR="004A6717" w:rsidRPr="000E2614">
              <w:rPr>
                <w:b/>
                <w:bCs w:val="0"/>
              </w:rPr>
              <w:t>:</w:t>
            </w:r>
          </w:p>
          <w:p w14:paraId="586CCE4E" w14:textId="5E40F08C" w:rsidR="00262C12" w:rsidRDefault="007E7129" w:rsidP="00414D26">
            <w:pPr>
              <w:pStyle w:val="ListParagraph"/>
              <w:numPr>
                <w:ilvl w:val="0"/>
                <w:numId w:val="4"/>
              </w:numPr>
            </w:pPr>
            <w:r w:rsidRPr="00E6615A">
              <w:t xml:space="preserve">A/V equipment </w:t>
            </w:r>
            <w:r w:rsidR="00A0001E" w:rsidRPr="00E6615A">
              <w:t>with internet connection</w:t>
            </w:r>
          </w:p>
          <w:p w14:paraId="12339779" w14:textId="77777777" w:rsidR="00262C12" w:rsidRPr="0077359F" w:rsidRDefault="0077359F" w:rsidP="00414D26">
            <w:pPr>
              <w:pStyle w:val="ListParagraph"/>
              <w:numPr>
                <w:ilvl w:val="0"/>
                <w:numId w:val="4"/>
              </w:numPr>
            </w:pPr>
            <w:r>
              <w:t>Guide</w:t>
            </w:r>
          </w:p>
          <w:p w14:paraId="352C5952" w14:textId="7E3BFE74" w:rsidR="0077359F" w:rsidRPr="0077359F" w:rsidRDefault="003D533B" w:rsidP="00414D26">
            <w:pPr>
              <w:pStyle w:val="ListParagraph"/>
              <w:numPr>
                <w:ilvl w:val="0"/>
                <w:numId w:val="4"/>
              </w:numPr>
            </w:pPr>
            <w:hyperlink r:id="rId20" w:history="1">
              <w:r w:rsidR="0077359F" w:rsidRPr="0077359F">
                <w:rPr>
                  <w:rStyle w:val="Hyperlink"/>
                </w:rPr>
                <w:t>Website</w:t>
              </w:r>
            </w:hyperlink>
            <w:r w:rsidR="0077359F">
              <w:t xml:space="preserve"> </w:t>
            </w:r>
          </w:p>
        </w:tc>
        <w:tc>
          <w:tcPr>
            <w:tcW w:w="6295" w:type="dxa"/>
          </w:tcPr>
          <w:p w14:paraId="377D5D49" w14:textId="028A76BD" w:rsidR="004028E2" w:rsidRDefault="004028E2" w:rsidP="00414D26">
            <w:r w:rsidRPr="000E2614">
              <w:rPr>
                <w:b/>
                <w:bCs w:val="0"/>
              </w:rPr>
              <w:t>Strategy:</w:t>
            </w:r>
            <w:r>
              <w:t xml:space="preserve"> </w:t>
            </w:r>
            <w:r w:rsidR="00E6615A">
              <w:t xml:space="preserve"> Presenting</w:t>
            </w:r>
            <w:r w:rsidR="00656567">
              <w:t xml:space="preserve"> </w:t>
            </w:r>
            <w:r w:rsidR="00656567">
              <w:rPr>
                <w:i/>
                <w:iCs/>
              </w:rPr>
              <w:t>Guide</w:t>
            </w:r>
            <w:r w:rsidR="00656567">
              <w:t xml:space="preserve"> </w:t>
            </w:r>
            <w:r w:rsidR="006D3289">
              <w:t>and website r</w:t>
            </w:r>
            <w:r w:rsidR="00656567">
              <w:t>esources</w:t>
            </w:r>
            <w:r w:rsidR="006D3289">
              <w:t xml:space="preserve"> </w:t>
            </w:r>
          </w:p>
          <w:p w14:paraId="68318503" w14:textId="77777777" w:rsidR="0009199D" w:rsidRPr="000E2614" w:rsidRDefault="0009199D" w:rsidP="00414D26">
            <w:pPr>
              <w:rPr>
                <w:b/>
                <w:bCs w:val="0"/>
              </w:rPr>
            </w:pPr>
            <w:r w:rsidRPr="000E2614">
              <w:rPr>
                <w:b/>
                <w:bCs w:val="0"/>
              </w:rPr>
              <w:t xml:space="preserve">Preparing for the Activity: </w:t>
            </w:r>
          </w:p>
          <w:p w14:paraId="7B175602" w14:textId="7BCEBEC0" w:rsidR="004028E2" w:rsidRDefault="0009199D" w:rsidP="00414D26">
            <w:pPr>
              <w:pStyle w:val="ListParagraph"/>
              <w:numPr>
                <w:ilvl w:val="0"/>
                <w:numId w:val="20"/>
              </w:numPr>
            </w:pPr>
            <w:proofErr w:type="gramStart"/>
            <w:r>
              <w:t>Use  Post</w:t>
            </w:r>
            <w:proofErr w:type="gramEnd"/>
            <w:r>
              <w:t>-It Note</w:t>
            </w:r>
            <w:r w:rsidR="00A17E16">
              <w:t>s</w:t>
            </w:r>
            <w:r>
              <w:t xml:space="preserve"> to flag in your </w:t>
            </w:r>
            <w:r>
              <w:rPr>
                <w:i/>
                <w:iCs/>
              </w:rPr>
              <w:t>Guide</w:t>
            </w:r>
            <w:r>
              <w:t xml:space="preserve"> </w:t>
            </w:r>
            <w:r w:rsidRPr="00E6615A">
              <w:t>Appendix A</w:t>
            </w:r>
            <w:r>
              <w:t xml:space="preserve"> </w:t>
            </w:r>
            <w:r w:rsidR="00201F14">
              <w:t xml:space="preserve">(p. 394) as well as </w:t>
            </w:r>
            <w:r>
              <w:t>the page</w:t>
            </w:r>
            <w:r w:rsidR="00E6615A">
              <w:t xml:space="preserve"> in the activity you just did that</w:t>
            </w:r>
            <w:r>
              <w:t xml:space="preserve"> </w:t>
            </w:r>
            <w:r w:rsidR="00E6615A">
              <w:t xml:space="preserve">has </w:t>
            </w:r>
            <w:r>
              <w:t xml:space="preserve">the </w:t>
            </w:r>
            <w:r w:rsidRPr="00E6615A">
              <w:t>“Academic Standards” inset box</w:t>
            </w:r>
            <w:r w:rsidR="00E6615A" w:rsidRPr="00E6615A">
              <w:t>.</w:t>
            </w:r>
          </w:p>
          <w:p w14:paraId="59230395" w14:textId="4124AE12" w:rsidR="006D3289" w:rsidRPr="000E2614" w:rsidRDefault="006D3289" w:rsidP="000E2614">
            <w:pPr>
              <w:pStyle w:val="ListParagraph"/>
              <w:numPr>
                <w:ilvl w:val="0"/>
                <w:numId w:val="20"/>
              </w:numPr>
              <w:rPr>
                <w:b/>
              </w:rPr>
            </w:pPr>
            <w:r>
              <w:t xml:space="preserve">Find and prepare to project the </w:t>
            </w:r>
            <w:r w:rsidRPr="00E6615A">
              <w:t>NGSS activity listing</w:t>
            </w:r>
            <w:r>
              <w:t xml:space="preserve"> on the </w:t>
            </w:r>
            <w:hyperlink r:id="rId21" w:history="1">
              <w:r w:rsidRPr="0009199D">
                <w:rPr>
                  <w:rStyle w:val="Hyperlink"/>
                </w:rPr>
                <w:t>website</w:t>
              </w:r>
            </w:hyperlink>
            <w:r>
              <w:t xml:space="preserve"> for the activity you just did.</w:t>
            </w:r>
          </w:p>
          <w:p w14:paraId="3E6D77A8" w14:textId="270050FC" w:rsidR="00845908" w:rsidRPr="000E2614" w:rsidRDefault="000E2614" w:rsidP="00414D26">
            <w:pPr>
              <w:rPr>
                <w:b/>
                <w:bCs w:val="0"/>
              </w:rPr>
            </w:pPr>
            <w:r w:rsidRPr="000E2614">
              <w:rPr>
                <w:b/>
                <w:bCs w:val="0"/>
              </w:rPr>
              <w:t>Doing the Activity</w:t>
            </w:r>
            <w:r>
              <w:rPr>
                <w:b/>
                <w:bCs w:val="0"/>
              </w:rPr>
              <w:t>:</w:t>
            </w:r>
          </w:p>
          <w:p w14:paraId="08F9B091" w14:textId="1497EAB2" w:rsidR="00BA09A1" w:rsidRDefault="00BA09A1" w:rsidP="00BA09A1">
            <w:r>
              <w:t xml:space="preserve">1. Walk through and point general and specific resources about academic standards in the </w:t>
            </w:r>
            <w:r>
              <w:rPr>
                <w:i/>
                <w:iCs/>
              </w:rPr>
              <w:t>Guide</w:t>
            </w:r>
            <w:r>
              <w:t xml:space="preserve"> as appropriate for your audience.</w:t>
            </w:r>
          </w:p>
          <w:p w14:paraId="72021EB5" w14:textId="25113E1B" w:rsidR="00262C12" w:rsidRDefault="00E6615A" w:rsidP="006350F3">
            <w:pPr>
              <w:pStyle w:val="ListParagraph"/>
              <w:numPr>
                <w:ilvl w:val="0"/>
                <w:numId w:val="12"/>
              </w:numPr>
              <w:ind w:left="701"/>
            </w:pPr>
            <w:r>
              <w:t>Here are some general and specific resources about academic s</w:t>
            </w:r>
            <w:r w:rsidR="00782BD5">
              <w:t>tandards</w:t>
            </w:r>
            <w:r>
              <w:t xml:space="preserve"> in the </w:t>
            </w:r>
            <w:r>
              <w:rPr>
                <w:i/>
                <w:iCs/>
              </w:rPr>
              <w:t>Guide</w:t>
            </w:r>
            <w:r>
              <w:t xml:space="preserve">. </w:t>
            </w:r>
            <w:proofErr w:type="gramStart"/>
            <w:r w:rsidR="00A17E16">
              <w:t>You</w:t>
            </w:r>
            <w:r>
              <w:t>’ll</w:t>
            </w:r>
            <w:proofErr w:type="gramEnd"/>
            <w:r>
              <w:t xml:space="preserve"> have time and support during the Planning Session this afternoon to dig into them.  </w:t>
            </w:r>
            <w:proofErr w:type="gramStart"/>
            <w:r>
              <w:t>They’ll</w:t>
            </w:r>
            <w:proofErr w:type="gramEnd"/>
            <w:r>
              <w:t xml:space="preserve"> all be listed on your planning handout. </w:t>
            </w:r>
          </w:p>
          <w:p w14:paraId="467CF9F7" w14:textId="40B1921B" w:rsidR="00782BD5" w:rsidRDefault="00FF5556" w:rsidP="006350F3">
            <w:pPr>
              <w:ind w:left="701"/>
            </w:pPr>
            <w:r w:rsidRPr="006350F3">
              <w:rPr>
                <w:b/>
                <w:bCs w:val="0"/>
              </w:rPr>
              <w:t xml:space="preserve">General Overview about Standards:  </w:t>
            </w:r>
            <w:r w:rsidR="00782BD5">
              <w:t xml:space="preserve">Appendix A:  Teaching to Standards </w:t>
            </w:r>
            <w:r w:rsidR="00CA20E9">
              <w:t>(p. 394)</w:t>
            </w:r>
          </w:p>
          <w:p w14:paraId="0D02B68F" w14:textId="773EE8C0" w:rsidR="00A17E16" w:rsidRPr="00A17E16" w:rsidRDefault="00FF5556" w:rsidP="006350F3">
            <w:pPr>
              <w:ind w:left="701"/>
            </w:pPr>
            <w:r w:rsidRPr="006350F3">
              <w:rPr>
                <w:b/>
                <w:bCs w:val="0"/>
              </w:rPr>
              <w:t xml:space="preserve">Specific Standards for Each Activity:  </w:t>
            </w:r>
            <w:r w:rsidR="00A17E16">
              <w:t xml:space="preserve">At-a-Glance Index: </w:t>
            </w:r>
            <w:proofErr w:type="gramStart"/>
            <w:r w:rsidR="00A17E16">
              <w:t>It’s</w:t>
            </w:r>
            <w:proofErr w:type="gramEnd"/>
            <w:r w:rsidR="00A17E16">
              <w:t xml:space="preserve"> h</w:t>
            </w:r>
            <w:r w:rsidR="00CA20E9" w:rsidRPr="00CA20E9">
              <w:t xml:space="preserve">elpful to </w:t>
            </w:r>
            <w:r w:rsidR="00A17E16">
              <w:t>start with</w:t>
            </w:r>
            <w:r w:rsidR="00CA20E9" w:rsidRPr="00CA20E9">
              <w:t xml:space="preserve"> the</w:t>
            </w:r>
            <w:r w:rsidR="00A17E16">
              <w:t xml:space="preserve"> first segment in the</w:t>
            </w:r>
            <w:r w:rsidR="00782BD5" w:rsidRPr="00CA20E9">
              <w:t xml:space="preserve"> “At-A-Glance Index</w:t>
            </w:r>
            <w:r w:rsidRPr="00CA20E9">
              <w:t xml:space="preserve">” </w:t>
            </w:r>
            <w:r w:rsidR="00782BD5" w:rsidRPr="00CA20E9">
              <w:t xml:space="preserve">to find </w:t>
            </w:r>
            <w:r w:rsidR="00A17E16">
              <w:t>an activity</w:t>
            </w:r>
            <w:r w:rsidR="00782BD5" w:rsidRPr="00CA20E9">
              <w:t xml:space="preserve"> by </w:t>
            </w:r>
            <w:r w:rsidR="00782BD5" w:rsidRPr="00A17E16">
              <w:t>Subject</w:t>
            </w:r>
            <w:r w:rsidR="00782BD5" w:rsidRPr="00A17E16">
              <w:rPr>
                <w:b/>
              </w:rPr>
              <w:t xml:space="preserve"> </w:t>
            </w:r>
            <w:r w:rsidR="00CA20E9" w:rsidRPr="00A17E16">
              <w:rPr>
                <w:b/>
              </w:rPr>
              <w:t xml:space="preserve">- </w:t>
            </w:r>
            <w:r w:rsidR="00CA20E9">
              <w:t>ELA, math, social studies, science</w:t>
            </w:r>
            <w:r w:rsidR="00A17E16">
              <w:t>.</w:t>
            </w:r>
          </w:p>
          <w:p w14:paraId="6F751BFC" w14:textId="334425FF" w:rsidR="00782BD5" w:rsidRDefault="00A17E16" w:rsidP="006350F3">
            <w:pPr>
              <w:ind w:left="701"/>
            </w:pPr>
            <w:r w:rsidRPr="006350F3">
              <w:rPr>
                <w:b/>
                <w:bCs w:val="0"/>
              </w:rPr>
              <w:lastRenderedPageBreak/>
              <w:t>Activity Inset Box:</w:t>
            </w:r>
            <w:r>
              <w:t xml:space="preserve">  Within</w:t>
            </w:r>
            <w:r w:rsidR="00D6081E" w:rsidRPr="00CA20E9">
              <w:t xml:space="preserve"> </w:t>
            </w:r>
            <w:r>
              <w:t>every</w:t>
            </w:r>
            <w:r w:rsidR="00D6081E" w:rsidRPr="00CA20E9">
              <w:t xml:space="preserve"> activity,</w:t>
            </w:r>
            <w:r w:rsidR="00782BD5" w:rsidRPr="00CA20E9">
              <w:t xml:space="preserve"> </w:t>
            </w:r>
            <w:r>
              <w:t xml:space="preserve">you’ll </w:t>
            </w:r>
            <w:r w:rsidR="00782BD5" w:rsidRPr="00CA20E9">
              <w:t xml:space="preserve">find </w:t>
            </w:r>
            <w:proofErr w:type="gramStart"/>
            <w:r>
              <w:t>an</w:t>
            </w:r>
            <w:r w:rsidR="00782BD5" w:rsidRPr="00CA20E9">
              <w:t xml:space="preserve">  “</w:t>
            </w:r>
            <w:proofErr w:type="gramEnd"/>
            <w:r w:rsidR="00782BD5" w:rsidRPr="00CA20E9">
              <w:t>Academic Standards” Inset Box</w:t>
            </w:r>
            <w:r w:rsidR="00D6081E" w:rsidRPr="00CA20E9">
              <w:t xml:space="preserve"> </w:t>
            </w:r>
            <w:r>
              <w:t>that lists</w:t>
            </w:r>
            <w:r w:rsidR="00CA20E9">
              <w:t xml:space="preserve"> </w:t>
            </w:r>
            <w:r w:rsidR="00FF5556" w:rsidRPr="00CA20E9">
              <w:t>standards</w:t>
            </w:r>
            <w:r w:rsidR="00CA20E9">
              <w:t xml:space="preserve"> </w:t>
            </w:r>
            <w:r>
              <w:t>for</w:t>
            </w:r>
            <w:r w:rsidR="00CA20E9">
              <w:t xml:space="preserve"> </w:t>
            </w:r>
            <w:r w:rsidR="00831935">
              <w:t>each</w:t>
            </w:r>
            <w:r w:rsidR="00CA20E9">
              <w:t xml:space="preserve"> </w:t>
            </w:r>
            <w:r w:rsidR="005D655F">
              <w:t xml:space="preserve">subject. </w:t>
            </w:r>
          </w:p>
          <w:p w14:paraId="497D1312" w14:textId="740C86ED" w:rsidR="005D655F" w:rsidRPr="00CA20E9" w:rsidRDefault="006350F3" w:rsidP="00414D26">
            <w:r>
              <w:t xml:space="preserve">2. </w:t>
            </w:r>
            <w:r w:rsidR="005D655F">
              <w:t xml:space="preserve">Point out the Inset Box for the activity you just did. </w:t>
            </w:r>
          </w:p>
          <w:p w14:paraId="7E24191D" w14:textId="0B335416" w:rsidR="00EB0DA0" w:rsidRDefault="00A434D4" w:rsidP="00414D26">
            <w:r>
              <w:t xml:space="preserve">3. Show the </w:t>
            </w:r>
            <w:hyperlink r:id="rId22" w:history="1">
              <w:r w:rsidR="00EB0DA0" w:rsidRPr="00EB0DA0">
                <w:rPr>
                  <w:rStyle w:val="Hyperlink"/>
                </w:rPr>
                <w:t>Website:</w:t>
              </w:r>
            </w:hyperlink>
            <w:r w:rsidR="00EB0DA0">
              <w:t xml:space="preserve"> </w:t>
            </w:r>
            <w:r w:rsidR="00CA20E9">
              <w:t>Specific</w:t>
            </w:r>
            <w:r w:rsidR="00782BD5" w:rsidRPr="00CA20E9">
              <w:t xml:space="preserve"> </w:t>
            </w:r>
            <w:r w:rsidR="00CA20E9">
              <w:t>codes for</w:t>
            </w:r>
            <w:r w:rsidR="00831935">
              <w:t xml:space="preserve"> </w:t>
            </w:r>
            <w:r w:rsidR="00782BD5" w:rsidRPr="00CA20E9">
              <w:t>NGSS</w:t>
            </w:r>
            <w:r w:rsidR="00CA20E9">
              <w:t xml:space="preserve"> </w:t>
            </w:r>
            <w:r w:rsidR="00782BD5" w:rsidRPr="00CA20E9">
              <w:t xml:space="preserve">(Next Generation Science Standards) </w:t>
            </w:r>
            <w:r w:rsidR="00EB0DA0">
              <w:t>in each activity are listed on this table.</w:t>
            </w:r>
            <w:r w:rsidR="00CA20E9">
              <w:t xml:space="preserve"> </w:t>
            </w:r>
          </w:p>
          <w:p w14:paraId="4F2FA0F3" w14:textId="62E422B5" w:rsidR="00D6081E" w:rsidRPr="00CA20E9" w:rsidRDefault="00A434D4" w:rsidP="00414D26">
            <w:r>
              <w:t xml:space="preserve">4. </w:t>
            </w:r>
            <w:r w:rsidR="00EB0DA0">
              <w:t>Show</w:t>
            </w:r>
            <w:r w:rsidR="005D655F">
              <w:t xml:space="preserve"> the NGSS listings for the activity you just did.</w:t>
            </w:r>
          </w:p>
          <w:p w14:paraId="4E86CA75" w14:textId="0D5DEA55" w:rsidR="00D6081E" w:rsidRPr="0056405F" w:rsidRDefault="00F9564A" w:rsidP="00414D26">
            <w:pPr>
              <w:contextualSpacing/>
            </w:pPr>
            <w:r>
              <w:t>5. Transition to the break.</w:t>
            </w:r>
            <w:r w:rsidR="00D6081E" w:rsidRPr="0056405F">
              <w:t xml:space="preserve"> </w:t>
            </w:r>
          </w:p>
          <w:p w14:paraId="016B720A" w14:textId="02B55512" w:rsidR="00401782" w:rsidRPr="00D6081E" w:rsidRDefault="00D6081E" w:rsidP="00414D26">
            <w:r>
              <w:t>Explain plans for lunch and describe how participants should prepare for the next activity</w:t>
            </w:r>
            <w:r w:rsidR="00401782">
              <w:t xml:space="preserve"> about </w:t>
            </w:r>
            <w:r w:rsidR="00BE2F56">
              <w:t xml:space="preserve">local </w:t>
            </w:r>
            <w:r w:rsidR="00401782">
              <w:t>community resource(s)</w:t>
            </w:r>
            <w:r>
              <w:t xml:space="preserve">. </w:t>
            </w:r>
          </w:p>
        </w:tc>
      </w:tr>
      <w:tr w:rsidR="00D6081E" w14:paraId="2E4461BE" w14:textId="77777777" w:rsidTr="00BA09A1">
        <w:trPr>
          <w:trHeight w:val="557"/>
        </w:trPr>
        <w:tc>
          <w:tcPr>
            <w:tcW w:w="3055" w:type="dxa"/>
            <w:shd w:val="clear" w:color="auto" w:fill="DBDBDC" w:themeFill="text1" w:themeFillTint="33"/>
          </w:tcPr>
          <w:p w14:paraId="57414055" w14:textId="5A5B4EF3" w:rsidR="00D6081E" w:rsidRPr="00BA09A1" w:rsidRDefault="00D6081E" w:rsidP="00414D26">
            <w:pPr>
              <w:rPr>
                <w:b/>
              </w:rPr>
            </w:pPr>
            <w:r w:rsidRPr="00BA09A1">
              <w:rPr>
                <w:rFonts w:ascii="Calibri" w:eastAsia="Times New Roman" w:hAnsi="Calibri" w:cs="Calibri"/>
                <w:b/>
                <w:color w:val="000000"/>
              </w:rPr>
              <w:lastRenderedPageBreak/>
              <w:t xml:space="preserve">Time: </w:t>
            </w:r>
            <w:r w:rsidRPr="00BA09A1">
              <w:rPr>
                <w:rFonts w:ascii="Calibri" w:eastAsia="Times New Roman" w:hAnsi="Calibri" w:cs="Calibri"/>
                <w:bCs w:val="0"/>
                <w:color w:val="000000"/>
              </w:rPr>
              <w:t>4</w:t>
            </w:r>
            <w:r w:rsidRPr="00BA09A1">
              <w:rPr>
                <w:bCs w:val="0"/>
              </w:rPr>
              <w:t>5 minutes</w:t>
            </w:r>
          </w:p>
        </w:tc>
        <w:tc>
          <w:tcPr>
            <w:tcW w:w="6295" w:type="dxa"/>
            <w:shd w:val="clear" w:color="auto" w:fill="DBDBDC" w:themeFill="text1" w:themeFillTint="33"/>
          </w:tcPr>
          <w:p w14:paraId="7D4DD72A" w14:textId="7BF0A5CD" w:rsidR="00D6081E" w:rsidRPr="00BA09A1" w:rsidRDefault="00D6081E" w:rsidP="00414D26">
            <w:pPr>
              <w:rPr>
                <w:b/>
              </w:rPr>
            </w:pPr>
            <w:r w:rsidRPr="00BA09A1">
              <w:rPr>
                <w:b/>
              </w:rPr>
              <w:t xml:space="preserve">Lunch </w:t>
            </w:r>
          </w:p>
        </w:tc>
      </w:tr>
      <w:tr w:rsidR="00AD72A2" w14:paraId="515122B9" w14:textId="77777777" w:rsidTr="00AD72A2">
        <w:tc>
          <w:tcPr>
            <w:tcW w:w="3055" w:type="dxa"/>
            <w:shd w:val="clear" w:color="auto" w:fill="DBDBDC" w:themeFill="text1" w:themeFillTint="33"/>
          </w:tcPr>
          <w:p w14:paraId="49C9BDCC" w14:textId="03460E81" w:rsidR="00AD72A2" w:rsidRPr="004B0433" w:rsidRDefault="00AD72A2" w:rsidP="00414D26">
            <w:r w:rsidRPr="004B0433">
              <w:rPr>
                <w:rFonts w:ascii="Calibri" w:eastAsia="Times New Roman" w:hAnsi="Calibri" w:cs="Calibri"/>
                <w:b/>
                <w:color w:val="000000"/>
              </w:rPr>
              <w:t xml:space="preserve">Time: </w:t>
            </w:r>
            <w:r w:rsidRPr="004B0433">
              <w:t>60 minutes</w:t>
            </w:r>
          </w:p>
        </w:tc>
        <w:tc>
          <w:tcPr>
            <w:tcW w:w="6295" w:type="dxa"/>
            <w:shd w:val="clear" w:color="auto" w:fill="DBDBDC" w:themeFill="text1" w:themeFillTint="33"/>
          </w:tcPr>
          <w:p w14:paraId="5B8325E1" w14:textId="0BE30632" w:rsidR="00AD72A2" w:rsidRPr="00AD72A2" w:rsidRDefault="00AD72A2" w:rsidP="00414D26">
            <w:pPr>
              <w:rPr>
                <w:b/>
                <w:bCs w:val="0"/>
              </w:rPr>
            </w:pPr>
            <w:r w:rsidRPr="00AD72A2">
              <w:rPr>
                <w:b/>
                <w:bCs w:val="0"/>
              </w:rPr>
              <w:t>Community Resource Activity</w:t>
            </w:r>
          </w:p>
        </w:tc>
      </w:tr>
      <w:tr w:rsidR="00D6081E" w14:paraId="75EA8181" w14:textId="77777777" w:rsidTr="0032784E">
        <w:tc>
          <w:tcPr>
            <w:tcW w:w="3055" w:type="dxa"/>
          </w:tcPr>
          <w:p w14:paraId="6007B62F" w14:textId="77777777" w:rsidR="00D6081E" w:rsidRPr="00084A57" w:rsidRDefault="00D6081E" w:rsidP="00414D26">
            <w:pPr>
              <w:rPr>
                <w:b/>
                <w:bCs w:val="0"/>
              </w:rPr>
            </w:pPr>
            <w:r w:rsidRPr="00084A57">
              <w:rPr>
                <w:b/>
                <w:bCs w:val="0"/>
              </w:rPr>
              <w:t>Who:</w:t>
            </w:r>
          </w:p>
          <w:p w14:paraId="4BE360AC" w14:textId="54267EEE" w:rsidR="00D6081E" w:rsidRPr="004B0433" w:rsidRDefault="00D6081E" w:rsidP="00414D26">
            <w:pPr>
              <w:rPr>
                <w:noProof/>
              </w:rPr>
            </w:pPr>
            <w:r w:rsidRPr="004B0433">
              <w:rPr>
                <w:b/>
              </w:rPr>
              <w:t xml:space="preserve">Objectives: </w:t>
            </w:r>
            <w:r w:rsidRPr="004B0433">
              <w:rPr>
                <w:noProof/>
              </w:rPr>
              <w:t>Participants will use local resources</w:t>
            </w:r>
            <w:r w:rsidR="008930F8" w:rsidRPr="004B0433">
              <w:rPr>
                <w:noProof/>
              </w:rPr>
              <w:t xml:space="preserve"> to support teaching PLT</w:t>
            </w:r>
            <w:r w:rsidRPr="004B0433">
              <w:rPr>
                <w:noProof/>
              </w:rPr>
              <w:t xml:space="preserve"> in their instructional program.  </w:t>
            </w:r>
          </w:p>
          <w:p w14:paraId="6D0085DE" w14:textId="77777777" w:rsidR="00D6081E" w:rsidRPr="00610D8E" w:rsidRDefault="00D6081E" w:rsidP="00414D26">
            <w:pPr>
              <w:rPr>
                <w:b/>
                <w:bCs w:val="0"/>
              </w:rPr>
            </w:pPr>
            <w:r w:rsidRPr="00610D8E">
              <w:rPr>
                <w:b/>
                <w:bCs w:val="0"/>
              </w:rPr>
              <w:t>Materials needed:</w:t>
            </w:r>
          </w:p>
          <w:p w14:paraId="481C7841" w14:textId="02634CC8" w:rsidR="00D6081E" w:rsidRDefault="00D6081E" w:rsidP="00414D26">
            <w:pPr>
              <w:pStyle w:val="ListParagraph"/>
              <w:numPr>
                <w:ilvl w:val="0"/>
                <w:numId w:val="5"/>
              </w:numPr>
            </w:pPr>
          </w:p>
          <w:p w14:paraId="77DB16AB" w14:textId="6EB09E4D" w:rsidR="00D6081E" w:rsidRDefault="00D6081E" w:rsidP="00414D26"/>
        </w:tc>
        <w:tc>
          <w:tcPr>
            <w:tcW w:w="6295" w:type="dxa"/>
          </w:tcPr>
          <w:p w14:paraId="37FAEBCA" w14:textId="0CEAB21B" w:rsidR="00D6081E" w:rsidRDefault="00D66C3B" w:rsidP="00414D26">
            <w:r w:rsidRPr="00AD72A2">
              <w:rPr>
                <w:b/>
                <w:bCs w:val="0"/>
              </w:rPr>
              <w:t>Strategy:</w:t>
            </w:r>
            <w:r w:rsidR="00D707B7">
              <w:t xml:space="preserve"> </w:t>
            </w:r>
            <w:r w:rsidR="00D4382B">
              <w:t>Experiencing</w:t>
            </w:r>
            <w:r w:rsidR="00D707B7">
              <w:t xml:space="preserve"> an a</w:t>
            </w:r>
            <w:r w:rsidR="00D6081E">
              <w:t xml:space="preserve">ctivity </w:t>
            </w:r>
            <w:r w:rsidR="00683D65">
              <w:t xml:space="preserve">with </w:t>
            </w:r>
            <w:r w:rsidR="00D6081E">
              <w:t xml:space="preserve">natural resource professionals or other local resources. </w:t>
            </w:r>
          </w:p>
          <w:p w14:paraId="59D23BB2" w14:textId="77777777" w:rsidR="00AD72A2" w:rsidRDefault="00AD72A2" w:rsidP="00AD72A2">
            <w:pPr>
              <w:rPr>
                <w:sz w:val="10"/>
                <w:szCs w:val="10"/>
              </w:rPr>
            </w:pPr>
          </w:p>
          <w:p w14:paraId="5AA39EF2" w14:textId="7F379F6E" w:rsidR="004B0433" w:rsidRDefault="00AD72A2" w:rsidP="00AD72A2">
            <w:pPr>
              <w:ind w:left="521"/>
            </w:pPr>
            <w:r w:rsidRPr="00360C9B">
              <w:rPr>
                <w:b/>
                <w:bCs w:val="0"/>
                <w:i/>
                <w:iCs/>
                <w:noProof/>
              </w:rPr>
              <w:drawing>
                <wp:anchor distT="0" distB="0" distL="114300" distR="114300" simplePos="0" relativeHeight="251682816" behindDoc="0" locked="0" layoutInCell="1" allowOverlap="1" wp14:anchorId="199169EC" wp14:editId="7A994531">
                  <wp:simplePos x="0" y="0"/>
                  <wp:positionH relativeFrom="column">
                    <wp:posOffset>-3175</wp:posOffset>
                  </wp:positionH>
                  <wp:positionV relativeFrom="paragraph">
                    <wp:posOffset>41275</wp:posOffset>
                  </wp:positionV>
                  <wp:extent cx="219075" cy="219075"/>
                  <wp:effectExtent l="0" t="0" r="0" b="9525"/>
                  <wp:wrapSquare wrapText="bothSides"/>
                  <wp:docPr id="3" name="Graphic 3"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xclamation mark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19075" cy="219075"/>
                          </a:xfrm>
                          <a:prstGeom prst="rect">
                            <a:avLst/>
                          </a:prstGeom>
                        </pic:spPr>
                      </pic:pic>
                    </a:graphicData>
                  </a:graphic>
                  <wp14:sizeRelV relativeFrom="margin">
                    <wp14:pctHeight>0</wp14:pctHeight>
                  </wp14:sizeRelV>
                </wp:anchor>
              </w:drawing>
            </w:r>
            <w:r w:rsidRPr="00360C9B">
              <w:rPr>
                <w:b/>
                <w:i/>
                <w:iCs/>
              </w:rPr>
              <w:t xml:space="preserve"> Special Note to </w:t>
            </w:r>
            <w:r>
              <w:rPr>
                <w:b/>
                <w:i/>
                <w:iCs/>
              </w:rPr>
              <w:t>Facilitator</w:t>
            </w:r>
            <w:r w:rsidRPr="00360C9B">
              <w:rPr>
                <w:b/>
                <w:i/>
                <w:iCs/>
              </w:rPr>
              <w:t xml:space="preserve">s: </w:t>
            </w:r>
            <w:r w:rsidR="004B0433">
              <w:t>This block is set aside for activities or presentations that highlight state and local resource volunteers and professionals</w:t>
            </w:r>
            <w:r>
              <w:t>.</w:t>
            </w:r>
          </w:p>
          <w:p w14:paraId="2E39D8A4" w14:textId="77777777" w:rsidR="00F63722" w:rsidRDefault="00AD72A2" w:rsidP="00414D26">
            <w:pPr>
              <w:contextualSpacing/>
            </w:pPr>
            <w:r>
              <w:t xml:space="preserve">Transition to the break. </w:t>
            </w:r>
            <w:r w:rsidR="00831935">
              <w:t xml:space="preserve">Review the agenda and mention: </w:t>
            </w:r>
          </w:p>
          <w:p w14:paraId="2B018F7D" w14:textId="25544DD0" w:rsidR="008D17A2" w:rsidRPr="008D17A2" w:rsidRDefault="00683D65" w:rsidP="00F63722">
            <w:pPr>
              <w:pStyle w:val="ListParagraph"/>
              <w:numPr>
                <w:ilvl w:val="0"/>
                <w:numId w:val="12"/>
              </w:numPr>
            </w:pPr>
            <w:proofErr w:type="gramStart"/>
            <w:r>
              <w:t>Let’s</w:t>
            </w:r>
            <w:proofErr w:type="gramEnd"/>
            <w:r w:rsidR="008D17A2">
              <w:t xml:space="preserve"> take a break, then please be ready to</w:t>
            </w:r>
            <w:r w:rsidR="00831935">
              <w:t xml:space="preserve"> see more </w:t>
            </w:r>
            <w:r w:rsidR="004B0433">
              <w:t xml:space="preserve">resources </w:t>
            </w:r>
            <w:r w:rsidR="00831935">
              <w:t>and</w:t>
            </w:r>
            <w:r w:rsidR="004B0433">
              <w:t xml:space="preserve"> </w:t>
            </w:r>
            <w:r w:rsidR="008D17A2">
              <w:t xml:space="preserve">dive </w:t>
            </w:r>
            <w:r>
              <w:t xml:space="preserve">in </w:t>
            </w:r>
            <w:r w:rsidR="00D66C3B">
              <w:t xml:space="preserve">and </w:t>
            </w:r>
            <w:r>
              <w:t>plan</w:t>
            </w:r>
            <w:r w:rsidR="008D17A2">
              <w:t xml:space="preserve"> how </w:t>
            </w:r>
            <w:r>
              <w:t>you</w:t>
            </w:r>
            <w:r w:rsidR="00D66C3B">
              <w:t>’ll</w:t>
            </w:r>
            <w:r w:rsidR="008D17A2">
              <w:t xml:space="preserve"> use PLT in your own program.  </w:t>
            </w:r>
          </w:p>
        </w:tc>
      </w:tr>
      <w:tr w:rsidR="00683D65" w14:paraId="286E8198" w14:textId="77777777" w:rsidTr="0073023D">
        <w:tc>
          <w:tcPr>
            <w:tcW w:w="3055" w:type="dxa"/>
            <w:shd w:val="clear" w:color="auto" w:fill="DBDBDC" w:themeFill="text1" w:themeFillTint="33"/>
          </w:tcPr>
          <w:p w14:paraId="11A5C7A1" w14:textId="181F89BC" w:rsidR="00683D65" w:rsidRDefault="00683D65" w:rsidP="00414D26">
            <w:r>
              <w:rPr>
                <w:rFonts w:ascii="Calibri" w:eastAsia="Times New Roman" w:hAnsi="Calibri" w:cs="Calibri"/>
                <w:b/>
                <w:color w:val="000000"/>
              </w:rPr>
              <w:t xml:space="preserve">Time: </w:t>
            </w:r>
            <w:r w:rsidRPr="00D4382B">
              <w:rPr>
                <w:rFonts w:ascii="Calibri" w:eastAsia="Times New Roman" w:hAnsi="Calibri" w:cs="Calibri"/>
                <w:color w:val="000000"/>
              </w:rPr>
              <w:t>15</w:t>
            </w:r>
            <w:r w:rsidRPr="00D4382B">
              <w:t xml:space="preserve"> minutes</w:t>
            </w:r>
          </w:p>
        </w:tc>
        <w:tc>
          <w:tcPr>
            <w:tcW w:w="6295" w:type="dxa"/>
            <w:shd w:val="clear" w:color="auto" w:fill="DBDBDC" w:themeFill="text1" w:themeFillTint="33"/>
          </w:tcPr>
          <w:p w14:paraId="1FE828B6" w14:textId="20258EBA" w:rsidR="00683D65" w:rsidRPr="0073023D" w:rsidRDefault="00683D65" w:rsidP="00414D26">
            <w:pPr>
              <w:rPr>
                <w:b/>
                <w:bCs w:val="0"/>
              </w:rPr>
            </w:pPr>
            <w:r w:rsidRPr="0073023D">
              <w:rPr>
                <w:b/>
                <w:bCs w:val="0"/>
              </w:rPr>
              <w:t>Break</w:t>
            </w:r>
          </w:p>
        </w:tc>
      </w:tr>
      <w:tr w:rsidR="0073023D" w14:paraId="52D31A8D" w14:textId="77777777" w:rsidTr="0073023D">
        <w:tc>
          <w:tcPr>
            <w:tcW w:w="3055" w:type="dxa"/>
            <w:shd w:val="clear" w:color="auto" w:fill="DBDBDC" w:themeFill="text1" w:themeFillTint="33"/>
          </w:tcPr>
          <w:p w14:paraId="1F531876" w14:textId="6DDEEAC6" w:rsidR="0073023D" w:rsidRDefault="0073023D" w:rsidP="00414D26">
            <w:r>
              <w:rPr>
                <w:rFonts w:ascii="Calibri" w:eastAsia="Times New Roman" w:hAnsi="Calibri" w:cs="Calibri"/>
                <w:b/>
                <w:color w:val="000000"/>
              </w:rPr>
              <w:t xml:space="preserve">Time: </w:t>
            </w:r>
            <w:r>
              <w:t>60 minutes</w:t>
            </w:r>
          </w:p>
        </w:tc>
        <w:tc>
          <w:tcPr>
            <w:tcW w:w="6295" w:type="dxa"/>
            <w:shd w:val="clear" w:color="auto" w:fill="DBDBDC" w:themeFill="text1" w:themeFillTint="33"/>
          </w:tcPr>
          <w:p w14:paraId="51DE28E1" w14:textId="1BD758FF" w:rsidR="0073023D" w:rsidRPr="0073023D" w:rsidRDefault="0073023D" w:rsidP="00414D26">
            <w:pPr>
              <w:rPr>
                <w:b/>
                <w:bCs w:val="0"/>
              </w:rPr>
            </w:pPr>
            <w:r w:rsidRPr="0073023D">
              <w:rPr>
                <w:b/>
                <w:bCs w:val="0"/>
              </w:rPr>
              <w:t>Planning Session</w:t>
            </w:r>
          </w:p>
        </w:tc>
      </w:tr>
      <w:tr w:rsidR="00845908" w14:paraId="09A5319B" w14:textId="77777777" w:rsidTr="0032784E">
        <w:tc>
          <w:tcPr>
            <w:tcW w:w="3055" w:type="dxa"/>
          </w:tcPr>
          <w:p w14:paraId="3DD18D0B" w14:textId="77777777" w:rsidR="001B142E" w:rsidRPr="00084A57" w:rsidRDefault="001B142E" w:rsidP="00414D26">
            <w:pPr>
              <w:rPr>
                <w:b/>
                <w:bCs w:val="0"/>
              </w:rPr>
            </w:pPr>
            <w:r w:rsidRPr="00084A57">
              <w:rPr>
                <w:b/>
                <w:bCs w:val="0"/>
              </w:rPr>
              <w:t>Who:</w:t>
            </w:r>
          </w:p>
          <w:p w14:paraId="0ABE0CE1" w14:textId="1F0AC5A9" w:rsidR="00057271" w:rsidRPr="00057271" w:rsidRDefault="00B8080B" w:rsidP="00414D26">
            <w:r w:rsidRPr="00057271">
              <w:rPr>
                <w:b/>
              </w:rPr>
              <w:t>Objectives</w:t>
            </w:r>
            <w:r w:rsidR="00584D51" w:rsidRPr="00057271">
              <w:rPr>
                <w:b/>
              </w:rPr>
              <w:t xml:space="preserve">: </w:t>
            </w:r>
            <w:r w:rsidRPr="00057271">
              <w:rPr>
                <w:iCs/>
                <w:noProof/>
              </w:rPr>
              <w:t xml:space="preserve">Participants will </w:t>
            </w:r>
            <w:r w:rsidR="00057271" w:rsidRPr="00057271">
              <w:rPr>
                <w:iCs/>
                <w:noProof/>
              </w:rPr>
              <w:t xml:space="preserve">plan </w:t>
            </w:r>
            <w:r w:rsidR="00D4382B">
              <w:rPr>
                <w:iCs/>
                <w:noProof/>
              </w:rPr>
              <w:t>to implement</w:t>
            </w:r>
            <w:r w:rsidR="00057271" w:rsidRPr="00057271">
              <w:rPr>
                <w:iCs/>
                <w:noProof/>
              </w:rPr>
              <w:t xml:space="preserve"> PLT </w:t>
            </w:r>
            <w:proofErr w:type="gramStart"/>
            <w:r w:rsidR="00057271">
              <w:rPr>
                <w:iCs/>
                <w:noProof/>
              </w:rPr>
              <w:t xml:space="preserve">by </w:t>
            </w:r>
            <w:r w:rsidR="00057271" w:rsidRPr="00057271">
              <w:rPr>
                <w:iCs/>
                <w:noProof/>
              </w:rPr>
              <w:t xml:space="preserve"> u</w:t>
            </w:r>
            <w:r w:rsidR="00057271" w:rsidRPr="00057271">
              <w:t>sing</w:t>
            </w:r>
            <w:proofErr w:type="gramEnd"/>
            <w:r w:rsidR="00057271" w:rsidRPr="00057271">
              <w:t xml:space="preserve"> </w:t>
            </w:r>
            <w:r w:rsidR="00057271" w:rsidRPr="00057271">
              <w:rPr>
                <w:i/>
                <w:iCs/>
              </w:rPr>
              <w:t>Guide</w:t>
            </w:r>
            <w:r w:rsidR="00057271" w:rsidRPr="00057271">
              <w:t xml:space="preserve"> and website</w:t>
            </w:r>
            <w:r w:rsidR="00D4382B">
              <w:t xml:space="preserve"> tools</w:t>
            </w:r>
            <w:r w:rsidR="00057271" w:rsidRPr="00057271">
              <w:t xml:space="preserve"> </w:t>
            </w:r>
            <w:r w:rsidR="00D4382B">
              <w:t xml:space="preserve">to </w:t>
            </w:r>
            <w:r w:rsidR="00057271" w:rsidRPr="00057271">
              <w:t xml:space="preserve">select and review in detail one activity </w:t>
            </w:r>
            <w:r w:rsidR="00057271">
              <w:t>for</w:t>
            </w:r>
            <w:r w:rsidR="00057271" w:rsidRPr="00057271">
              <w:t xml:space="preserve"> their setting </w:t>
            </w:r>
            <w:r w:rsidR="00831935">
              <w:t xml:space="preserve">then </w:t>
            </w:r>
            <w:r w:rsidR="00057271">
              <w:t xml:space="preserve">consider PLT </w:t>
            </w:r>
            <w:r w:rsidR="00D4382B">
              <w:t>resources</w:t>
            </w:r>
            <w:r w:rsidR="00057271">
              <w:t xml:space="preserve"> </w:t>
            </w:r>
            <w:r w:rsidR="00064BAF">
              <w:t>they can use</w:t>
            </w:r>
            <w:r w:rsidR="004B0433">
              <w:t xml:space="preserve"> </w:t>
            </w:r>
            <w:r w:rsidR="00057271">
              <w:t xml:space="preserve">to design </w:t>
            </w:r>
            <w:r w:rsidR="00D4382B">
              <w:t>a</w:t>
            </w:r>
            <w:r w:rsidR="00057271">
              <w:t xml:space="preserve"> unit. </w:t>
            </w:r>
          </w:p>
          <w:p w14:paraId="301ADCC2" w14:textId="4422404C" w:rsidR="00B8080B" w:rsidRPr="00EF7A0A" w:rsidRDefault="00B8080B" w:rsidP="00414D26">
            <w:r w:rsidRPr="00EF7A0A">
              <w:t>Materials needed</w:t>
            </w:r>
            <w:r w:rsidR="000A0FE4">
              <w:t>:</w:t>
            </w:r>
          </w:p>
          <w:p w14:paraId="1214ED3B" w14:textId="3399E211" w:rsidR="00F70DAD" w:rsidRDefault="00F70DAD" w:rsidP="00414D26">
            <w:pPr>
              <w:pStyle w:val="ListParagraph"/>
              <w:numPr>
                <w:ilvl w:val="0"/>
                <w:numId w:val="5"/>
              </w:numPr>
            </w:pPr>
            <w:r>
              <w:t>Copies of</w:t>
            </w:r>
            <w:r w:rsidR="002F1765">
              <w:t xml:space="preserve"> </w:t>
            </w:r>
            <w:hyperlink w:anchor="_FEATURES_OF_A" w:history="1">
              <w:r w:rsidR="002F1765" w:rsidRPr="00F70DAD">
                <w:rPr>
                  <w:rStyle w:val="Hyperlink"/>
                </w:rPr>
                <w:t>“</w:t>
              </w:r>
              <w:r w:rsidR="00057271" w:rsidRPr="00F70DAD">
                <w:rPr>
                  <w:rStyle w:val="Hyperlink"/>
                </w:rPr>
                <w:t>Features of a Typical PLT Lesson</w:t>
              </w:r>
              <w:r w:rsidR="002F1765" w:rsidRPr="00F70DAD">
                <w:rPr>
                  <w:rStyle w:val="Hyperlink"/>
                </w:rPr>
                <w:t>”</w:t>
              </w:r>
              <w:r w:rsidRPr="00F70DAD">
                <w:rPr>
                  <w:rStyle w:val="Hyperlink"/>
                </w:rPr>
                <w:t xml:space="preserve"> handout</w:t>
              </w:r>
            </w:hyperlink>
          </w:p>
          <w:p w14:paraId="39B62A53" w14:textId="33131A40" w:rsidR="00845908" w:rsidRDefault="00F70DAD" w:rsidP="00414D26">
            <w:pPr>
              <w:pStyle w:val="ListParagraph"/>
              <w:numPr>
                <w:ilvl w:val="0"/>
                <w:numId w:val="5"/>
              </w:numPr>
            </w:pPr>
            <w:r>
              <w:lastRenderedPageBreak/>
              <w:t xml:space="preserve">Copies of </w:t>
            </w:r>
            <w:hyperlink w:anchor="_USING_PLT_TO" w:history="1">
              <w:r w:rsidR="00057271" w:rsidRPr="00F70DAD">
                <w:rPr>
                  <w:rStyle w:val="Hyperlink"/>
                </w:rPr>
                <w:t xml:space="preserve">“Using PLT to Design </w:t>
              </w:r>
              <w:r w:rsidR="00ED3AAA" w:rsidRPr="00F70DAD">
                <w:rPr>
                  <w:rStyle w:val="Hyperlink"/>
                </w:rPr>
                <w:t xml:space="preserve">Units or </w:t>
              </w:r>
              <w:r w:rsidR="00057271" w:rsidRPr="00F70DAD">
                <w:rPr>
                  <w:rStyle w:val="Hyperlink"/>
                </w:rPr>
                <w:t>Activity Sequences</w:t>
              </w:r>
              <w:r w:rsidR="00ED3AAA" w:rsidRPr="00F70DAD">
                <w:rPr>
                  <w:rStyle w:val="Hyperlink"/>
                </w:rPr>
                <w:t>”</w:t>
              </w:r>
              <w:r w:rsidRPr="00F70DAD">
                <w:rPr>
                  <w:rStyle w:val="Hyperlink"/>
                </w:rPr>
                <w:t xml:space="preserve"> handouts</w:t>
              </w:r>
            </w:hyperlink>
          </w:p>
          <w:p w14:paraId="7088DCCF" w14:textId="4B65CB8C" w:rsidR="003A16DC" w:rsidRPr="00EC25CB" w:rsidRDefault="003A16DC" w:rsidP="00414D26">
            <w:pPr>
              <w:pStyle w:val="ListParagraph"/>
            </w:pPr>
          </w:p>
        </w:tc>
        <w:tc>
          <w:tcPr>
            <w:tcW w:w="6295" w:type="dxa"/>
          </w:tcPr>
          <w:p w14:paraId="16F18C13" w14:textId="2F7DEC9B" w:rsidR="00D84F1B" w:rsidRPr="00D84F1B" w:rsidRDefault="00D84F1B" w:rsidP="00414D26">
            <w:r w:rsidRPr="0073023D">
              <w:rPr>
                <w:b/>
                <w:bCs w:val="0"/>
              </w:rPr>
              <w:lastRenderedPageBreak/>
              <w:t>Strategy:</w:t>
            </w:r>
            <w:r w:rsidR="004B0433">
              <w:t xml:space="preserve"> </w:t>
            </w:r>
            <w:r w:rsidR="00A22257">
              <w:t xml:space="preserve">Reviewing </w:t>
            </w:r>
            <w:r w:rsidR="00A22257" w:rsidRPr="00A22257">
              <w:rPr>
                <w:i/>
                <w:iCs/>
              </w:rPr>
              <w:t xml:space="preserve">Guide </w:t>
            </w:r>
            <w:r w:rsidR="00A22257">
              <w:t>features and p</w:t>
            </w:r>
            <w:r w:rsidR="00D66C3B" w:rsidRPr="00A22257">
              <w:t>roviding</w:t>
            </w:r>
            <w:r w:rsidR="00D66C3B">
              <w:t xml:space="preserve"> time and support to plan how </w:t>
            </w:r>
            <w:r w:rsidR="000A6213">
              <w:t xml:space="preserve">participants will </w:t>
            </w:r>
            <w:r w:rsidR="00D66C3B">
              <w:t xml:space="preserve">use PLT in their </w:t>
            </w:r>
            <w:r w:rsidR="00F676DA">
              <w:t xml:space="preserve">own instructional </w:t>
            </w:r>
            <w:r w:rsidR="00D66C3B">
              <w:t xml:space="preserve">setting.  </w:t>
            </w:r>
          </w:p>
          <w:p w14:paraId="3AD61355" w14:textId="77777777" w:rsidR="00D66C3B" w:rsidRPr="00570D48" w:rsidRDefault="00D66C3B" w:rsidP="00414D26">
            <w:pPr>
              <w:rPr>
                <w:b/>
                <w:bCs w:val="0"/>
              </w:rPr>
            </w:pPr>
            <w:r w:rsidRPr="00570D48">
              <w:rPr>
                <w:b/>
                <w:bCs w:val="0"/>
              </w:rPr>
              <w:t xml:space="preserve">Preparing for the Activity: </w:t>
            </w:r>
          </w:p>
          <w:p w14:paraId="46C5EDC1" w14:textId="3C5A4184" w:rsidR="00D66C3B" w:rsidRPr="00D66C3B" w:rsidRDefault="00D66C3B" w:rsidP="00414D26">
            <w:pPr>
              <w:pStyle w:val="ListParagraph"/>
              <w:numPr>
                <w:ilvl w:val="0"/>
                <w:numId w:val="20"/>
              </w:numPr>
              <w:rPr>
                <w:b/>
              </w:rPr>
            </w:pPr>
            <w:r>
              <w:t xml:space="preserve">Copy the </w:t>
            </w:r>
            <w:r w:rsidR="00D4382B">
              <w:t xml:space="preserve">handouts </w:t>
            </w:r>
            <w:r>
              <w:t xml:space="preserve">“Features of a Typical Lesson” and “Using PLT to Design </w:t>
            </w:r>
            <w:r w:rsidR="00ED3AAA">
              <w:t xml:space="preserve">Units or </w:t>
            </w:r>
            <w:r>
              <w:t xml:space="preserve">Activity </w:t>
            </w:r>
            <w:proofErr w:type="gramStart"/>
            <w:r>
              <w:t>Sequences”</w:t>
            </w:r>
            <w:proofErr w:type="gramEnd"/>
            <w:r>
              <w:t xml:space="preserve"> </w:t>
            </w:r>
          </w:p>
          <w:p w14:paraId="6F39767D" w14:textId="0DDEB502" w:rsidR="00D66C3B" w:rsidRPr="00D66C3B" w:rsidRDefault="00D66C3B" w:rsidP="00414D26">
            <w:pPr>
              <w:pStyle w:val="ListParagraph"/>
              <w:numPr>
                <w:ilvl w:val="0"/>
                <w:numId w:val="20"/>
              </w:numPr>
              <w:rPr>
                <w:b/>
              </w:rPr>
            </w:pPr>
            <w:r>
              <w:t xml:space="preserve">Use Post-It Notes to </w:t>
            </w:r>
            <w:proofErr w:type="gramStart"/>
            <w:r>
              <w:t xml:space="preserve">flag </w:t>
            </w:r>
            <w:r w:rsidR="00A22257">
              <w:t xml:space="preserve"> in</w:t>
            </w:r>
            <w:proofErr w:type="gramEnd"/>
            <w:r w:rsidR="00A22257">
              <w:t xml:space="preserve"> your </w:t>
            </w:r>
            <w:r w:rsidR="00A22257">
              <w:rPr>
                <w:i/>
                <w:iCs/>
              </w:rPr>
              <w:t>Guide</w:t>
            </w:r>
            <w:r w:rsidR="00A22257">
              <w:t xml:space="preserve"> </w:t>
            </w:r>
            <w:r>
              <w:t xml:space="preserve">the </w:t>
            </w:r>
            <w:r w:rsidRPr="00A22257">
              <w:t>Topic Index</w:t>
            </w:r>
            <w:r w:rsidR="00D4382B">
              <w:rPr>
                <w:b/>
              </w:rPr>
              <w:t xml:space="preserve"> </w:t>
            </w:r>
            <w:r w:rsidR="00D4382B">
              <w:t>(p.422)</w:t>
            </w:r>
            <w:r>
              <w:t xml:space="preserve"> , </w:t>
            </w:r>
            <w:r w:rsidRPr="00A22257">
              <w:t>Activity Components Diagram</w:t>
            </w:r>
            <w:r w:rsidR="00D4382B">
              <w:rPr>
                <w:b/>
              </w:rPr>
              <w:t xml:space="preserve"> </w:t>
            </w:r>
            <w:r w:rsidR="00D4382B">
              <w:t>(p.8)</w:t>
            </w:r>
            <w:r>
              <w:t xml:space="preserve">, and </w:t>
            </w:r>
            <w:r w:rsidR="0009199D" w:rsidRPr="00A22257">
              <w:t>Appendi</w:t>
            </w:r>
            <w:r w:rsidR="00A22257">
              <w:t>ces</w:t>
            </w:r>
            <w:r w:rsidR="0009199D" w:rsidRPr="00A22257">
              <w:t xml:space="preserve"> H</w:t>
            </w:r>
            <w:r w:rsidR="00D4382B">
              <w:rPr>
                <w:b/>
              </w:rPr>
              <w:t xml:space="preserve"> </w:t>
            </w:r>
            <w:r w:rsidR="00A22257">
              <w:rPr>
                <w:b/>
              </w:rPr>
              <w:t xml:space="preserve"> </w:t>
            </w:r>
            <w:r w:rsidR="00D4382B">
              <w:t>(p.406)</w:t>
            </w:r>
            <w:r w:rsidR="0009199D">
              <w:t xml:space="preserve"> and </w:t>
            </w:r>
            <w:r w:rsidR="0009199D" w:rsidRPr="00A22257">
              <w:t>G</w:t>
            </w:r>
            <w:r w:rsidR="00D4382B">
              <w:rPr>
                <w:b/>
              </w:rPr>
              <w:t xml:space="preserve"> </w:t>
            </w:r>
            <w:r w:rsidR="00D4382B">
              <w:t>(p.403)</w:t>
            </w:r>
            <w:r w:rsidR="0009199D">
              <w:t xml:space="preserve"> </w:t>
            </w:r>
          </w:p>
          <w:p w14:paraId="74558E95" w14:textId="0D3D92C8" w:rsidR="005C4CBA" w:rsidRPr="00570D48" w:rsidRDefault="00570D48" w:rsidP="00414D26">
            <w:pPr>
              <w:rPr>
                <w:b/>
                <w:bCs w:val="0"/>
              </w:rPr>
            </w:pPr>
            <w:r w:rsidRPr="00570D48">
              <w:rPr>
                <w:b/>
                <w:bCs w:val="0"/>
              </w:rPr>
              <w:t>Doing the Activity</w:t>
            </w:r>
            <w:r>
              <w:rPr>
                <w:b/>
                <w:bCs w:val="0"/>
              </w:rPr>
              <w:t>:</w:t>
            </w:r>
          </w:p>
          <w:p w14:paraId="7D5ED478" w14:textId="77777777" w:rsidR="00F70DAD" w:rsidRDefault="00F70DAD" w:rsidP="00414D26">
            <w:r>
              <w:t>1. Introduce the activity.</w:t>
            </w:r>
          </w:p>
          <w:p w14:paraId="2BE6502A" w14:textId="77777777" w:rsidR="00F70DAD" w:rsidRDefault="005C4CBA" w:rsidP="006B6A6F">
            <w:pPr>
              <w:pStyle w:val="ListParagraph"/>
              <w:numPr>
                <w:ilvl w:val="0"/>
                <w:numId w:val="40"/>
              </w:numPr>
            </w:pPr>
            <w:r>
              <w:lastRenderedPageBreak/>
              <w:t xml:space="preserve">During this hour, </w:t>
            </w:r>
            <w:proofErr w:type="gramStart"/>
            <w:r>
              <w:t>you’ll</w:t>
            </w:r>
            <w:proofErr w:type="gramEnd"/>
            <w:r>
              <w:t xml:space="preserve"> have time to dive into the </w:t>
            </w:r>
            <w:r w:rsidRPr="00F70DAD">
              <w:rPr>
                <w:i/>
                <w:iCs/>
              </w:rPr>
              <w:t>Guide</w:t>
            </w:r>
            <w:r>
              <w:t xml:space="preserve"> on your own </w:t>
            </w:r>
            <w:r w:rsidR="002D6C1B">
              <w:t>and</w:t>
            </w:r>
            <w:r>
              <w:t xml:space="preserve"> plan how you </w:t>
            </w:r>
            <w:r w:rsidR="00D46BBD">
              <w:t>can</w:t>
            </w:r>
            <w:r>
              <w:t xml:space="preserve"> use PLT in your </w:t>
            </w:r>
            <w:r w:rsidR="00D46BBD">
              <w:t xml:space="preserve">own </w:t>
            </w:r>
            <w:r>
              <w:t xml:space="preserve">setting. </w:t>
            </w:r>
          </w:p>
          <w:p w14:paraId="4C562EBE" w14:textId="3D9E15A1" w:rsidR="00D46BBD" w:rsidRDefault="00D46BBD" w:rsidP="006B6A6F">
            <w:pPr>
              <w:pStyle w:val="ListParagraph"/>
              <w:numPr>
                <w:ilvl w:val="0"/>
                <w:numId w:val="40"/>
              </w:numPr>
            </w:pPr>
            <w:proofErr w:type="gramStart"/>
            <w:r>
              <w:t>You’</w:t>
            </w:r>
            <w:r w:rsidR="005C4CBA">
              <w:t>ll</w:t>
            </w:r>
            <w:proofErr w:type="gramEnd"/>
            <w:r w:rsidR="005C4CBA">
              <w:t xml:space="preserve"> begin by </w:t>
            </w:r>
            <w:r w:rsidR="00B170DA">
              <w:t>selecting</w:t>
            </w:r>
            <w:r w:rsidR="002D6C1B">
              <w:t xml:space="preserve"> your own activity </w:t>
            </w:r>
            <w:r w:rsidR="00B170DA">
              <w:t xml:space="preserve">and using a worksheet </w:t>
            </w:r>
            <w:r w:rsidR="002D6C1B">
              <w:t xml:space="preserve">to review </w:t>
            </w:r>
            <w:r w:rsidR="00B170DA">
              <w:t xml:space="preserve">that activity </w:t>
            </w:r>
            <w:r w:rsidR="002D6C1B">
              <w:t>and become familiar with</w:t>
            </w:r>
            <w:r w:rsidR="005C4CBA">
              <w:t xml:space="preserve"> the structures of a</w:t>
            </w:r>
            <w:r>
              <w:t xml:space="preserve">ll </w:t>
            </w:r>
            <w:r w:rsidR="002D6C1B" w:rsidRPr="00F70DAD">
              <w:rPr>
                <w:i/>
                <w:iCs/>
              </w:rPr>
              <w:t xml:space="preserve">Guide </w:t>
            </w:r>
            <w:r w:rsidR="005C4CBA">
              <w:t>activi</w:t>
            </w:r>
            <w:r>
              <w:t>ties</w:t>
            </w:r>
            <w:r w:rsidR="00E04139">
              <w:t>. Then,</w:t>
            </w:r>
            <w:r>
              <w:t xml:space="preserve"> </w:t>
            </w:r>
            <w:proofErr w:type="gramStart"/>
            <w:r>
              <w:t>you’ll</w:t>
            </w:r>
            <w:proofErr w:type="gramEnd"/>
            <w:r>
              <w:t xml:space="preserve"> </w:t>
            </w:r>
            <w:r w:rsidR="002D6C1B">
              <w:t>see</w:t>
            </w:r>
            <w:r>
              <w:t xml:space="preserve"> resources </w:t>
            </w:r>
            <w:r w:rsidR="002D6C1B">
              <w:t>for developing</w:t>
            </w:r>
            <w:r>
              <w:t xml:space="preserve"> curriculum units (for a classroom) or activity sequences (for nonformal settings). </w:t>
            </w:r>
          </w:p>
          <w:p w14:paraId="738C8FDB" w14:textId="77777777" w:rsidR="000B68EE" w:rsidRDefault="00F70DAD" w:rsidP="00414D26">
            <w:r>
              <w:t xml:space="preserve">2. </w:t>
            </w:r>
            <w:r w:rsidR="00D46BBD">
              <w:t>Provide</w:t>
            </w:r>
            <w:r w:rsidR="00E04139">
              <w:t xml:space="preserve"> and walk through</w:t>
            </w:r>
            <w:r w:rsidR="00D46BBD">
              <w:t xml:space="preserve"> the </w:t>
            </w:r>
            <w:r w:rsidR="00D46BBD" w:rsidRPr="002D6C1B">
              <w:t>“Features of a Typical Lesson</w:t>
            </w:r>
            <w:r w:rsidR="00D46BBD" w:rsidRPr="00D46BBD">
              <w:rPr>
                <w:b/>
              </w:rPr>
              <w:t>”</w:t>
            </w:r>
            <w:r w:rsidR="00D46BBD">
              <w:t xml:space="preserve"> handout</w:t>
            </w:r>
            <w:r w:rsidR="000B68EE">
              <w:t>.</w:t>
            </w:r>
          </w:p>
          <w:p w14:paraId="0295B1B1" w14:textId="77777777" w:rsidR="000B68EE" w:rsidRDefault="005C4CBA" w:rsidP="00414D26">
            <w:pPr>
              <w:pStyle w:val="ListParagraph"/>
              <w:numPr>
                <w:ilvl w:val="0"/>
                <w:numId w:val="41"/>
              </w:numPr>
            </w:pPr>
            <w:r>
              <w:t xml:space="preserve">This handout adds one more tool </w:t>
            </w:r>
            <w:r w:rsidR="002D6C1B">
              <w:t>for</w:t>
            </w:r>
            <w:r>
              <w:t xml:space="preserve"> selecting</w:t>
            </w:r>
            <w:r w:rsidR="00B77C5C" w:rsidRPr="005C4CBA">
              <w:t xml:space="preserve"> PLT activit</w:t>
            </w:r>
            <w:r w:rsidR="00063DE6">
              <w:t>ies</w:t>
            </w:r>
            <w:r w:rsidR="00E04139">
              <w:t xml:space="preserve">, </w:t>
            </w:r>
            <w:r w:rsidR="002D6C1B">
              <w:t>the Topic Index</w:t>
            </w:r>
            <w:r>
              <w:t xml:space="preserve">.  </w:t>
            </w:r>
            <w:proofErr w:type="gramStart"/>
            <w:r w:rsidR="002D6C1B">
              <w:t>You’ll</w:t>
            </w:r>
            <w:proofErr w:type="gramEnd"/>
            <w:r w:rsidR="002D6C1B">
              <w:t xml:space="preserve"> use this </w:t>
            </w:r>
            <w:r w:rsidR="00B170DA">
              <w:t xml:space="preserve">Index </w:t>
            </w:r>
            <w:r w:rsidR="00E04139">
              <w:t>to identify several potential activity options, then use the</w:t>
            </w:r>
            <w:r w:rsidR="002D6C1B">
              <w:t xml:space="preserve"> At-a-Glance Index</w:t>
            </w:r>
            <w:r w:rsidR="00B170DA">
              <w:t xml:space="preserve"> in a new way,</w:t>
            </w:r>
            <w:r w:rsidR="002D6C1B">
              <w:t xml:space="preserve"> to </w:t>
            </w:r>
            <w:r w:rsidR="00063DE6">
              <w:t xml:space="preserve">compare options and </w:t>
            </w:r>
            <w:r>
              <w:t>choose one</w:t>
            </w:r>
            <w:r w:rsidR="00E04139">
              <w:t xml:space="preserve"> activity to review in depth that seems like the best fit.</w:t>
            </w:r>
          </w:p>
          <w:p w14:paraId="08AE508A" w14:textId="1929FB2C" w:rsidR="00E04139" w:rsidRDefault="000B68EE" w:rsidP="00414D26">
            <w:r>
              <w:t xml:space="preserve">3. Ask participants to </w:t>
            </w:r>
            <w:r w:rsidR="00D46BBD">
              <w:t xml:space="preserve">turn </w:t>
            </w:r>
            <w:r w:rsidR="00B77C5C" w:rsidRPr="005C4CBA">
              <w:t xml:space="preserve">to the </w:t>
            </w:r>
            <w:r w:rsidR="00B77C5C" w:rsidRPr="00553DC5">
              <w:t>Topic Index</w:t>
            </w:r>
            <w:r w:rsidR="005C4CBA">
              <w:t xml:space="preserve"> (p. 422)</w:t>
            </w:r>
            <w:r>
              <w:t xml:space="preserve">. </w:t>
            </w:r>
            <w:r w:rsidR="00E04139">
              <w:t xml:space="preserve">Here are a few points to notice:  </w:t>
            </w:r>
          </w:p>
          <w:p w14:paraId="55373660" w14:textId="77777777" w:rsidR="000B68EE" w:rsidRDefault="00FE6A9E" w:rsidP="00414D26">
            <w:pPr>
              <w:pStyle w:val="ListParagraph"/>
              <w:numPr>
                <w:ilvl w:val="0"/>
                <w:numId w:val="41"/>
              </w:numPr>
            </w:pPr>
            <w:r>
              <w:t>This Index is organized in over 100 Topics</w:t>
            </w:r>
            <w:r w:rsidR="000B68EE">
              <w:t>.</w:t>
            </w:r>
          </w:p>
          <w:p w14:paraId="0B355D8E" w14:textId="77777777" w:rsidR="000B68EE" w:rsidRDefault="00FE6A9E" w:rsidP="00B01CE3">
            <w:pPr>
              <w:pStyle w:val="ListParagraph"/>
              <w:numPr>
                <w:ilvl w:val="0"/>
                <w:numId w:val="41"/>
              </w:numPr>
            </w:pPr>
            <w:r>
              <w:t xml:space="preserve">Each Grade Band lists </w:t>
            </w:r>
            <w:r w:rsidR="005822C9">
              <w:t>activities</w:t>
            </w:r>
            <w:r>
              <w:t xml:space="preserve"> for </w:t>
            </w:r>
            <w:r w:rsidR="00ED6B1C">
              <w:t>each</w:t>
            </w:r>
            <w:r>
              <w:t xml:space="preserve"> topic</w:t>
            </w:r>
            <w:r w:rsidR="000B68EE">
              <w:t>.</w:t>
            </w:r>
          </w:p>
          <w:p w14:paraId="0F2A3E00" w14:textId="4C08DDE4" w:rsidR="00B77C5C" w:rsidRPr="005C4CBA" w:rsidRDefault="00F96D62" w:rsidP="00B01CE3">
            <w:pPr>
              <w:pStyle w:val="ListParagraph"/>
              <w:numPr>
                <w:ilvl w:val="0"/>
                <w:numId w:val="41"/>
              </w:numPr>
            </w:pPr>
            <w:r>
              <w:t xml:space="preserve">The types of </w:t>
            </w:r>
            <w:r w:rsidR="00E04139">
              <w:t>T</w:t>
            </w:r>
            <w:r>
              <w:t>opics</w:t>
            </w:r>
            <w:r w:rsidR="00B77C5C" w:rsidRPr="005C4CBA">
              <w:t xml:space="preserve"> </w:t>
            </w:r>
            <w:proofErr w:type="gramStart"/>
            <w:r>
              <w:t>include</w:t>
            </w:r>
            <w:proofErr w:type="gramEnd"/>
            <w:r w:rsidR="005C4CBA">
              <w:t xml:space="preserve"> </w:t>
            </w:r>
          </w:p>
          <w:p w14:paraId="62992C70" w14:textId="0950EF30" w:rsidR="00B77C5C" w:rsidRPr="005C4CBA" w:rsidRDefault="00B77C5C" w:rsidP="00414D26">
            <w:pPr>
              <w:pStyle w:val="ListParagraph"/>
              <w:numPr>
                <w:ilvl w:val="0"/>
                <w:numId w:val="21"/>
              </w:numPr>
            </w:pPr>
            <w:r w:rsidRPr="00E04139">
              <w:t>Conceptual / scientific ideas</w:t>
            </w:r>
            <w:r w:rsidRPr="005C4CBA">
              <w:t xml:space="preserve"> (</w:t>
            </w:r>
            <w:r w:rsidR="005C4CBA">
              <w:t xml:space="preserve">ex: </w:t>
            </w:r>
            <w:r w:rsidRPr="005C4CBA">
              <w:t xml:space="preserve">Habitats, </w:t>
            </w:r>
            <w:proofErr w:type="gramStart"/>
            <w:r w:rsidRPr="005C4CBA">
              <w:t>Decomposition,  Food</w:t>
            </w:r>
            <w:proofErr w:type="gramEnd"/>
            <w:r w:rsidRPr="005C4CBA">
              <w:t xml:space="preserve"> chains)</w:t>
            </w:r>
          </w:p>
          <w:p w14:paraId="294AA57F" w14:textId="4E74F02C" w:rsidR="00B77C5C" w:rsidRPr="005C4CBA" w:rsidRDefault="00B77C5C" w:rsidP="00414D26">
            <w:pPr>
              <w:pStyle w:val="ListParagraph"/>
              <w:numPr>
                <w:ilvl w:val="0"/>
                <w:numId w:val="21"/>
              </w:numPr>
            </w:pPr>
            <w:r w:rsidRPr="00E04139">
              <w:t xml:space="preserve">Human </w:t>
            </w:r>
            <w:r w:rsidR="005C4CBA" w:rsidRPr="00E04139">
              <w:t>connections</w:t>
            </w:r>
            <w:r w:rsidRPr="00E04139">
              <w:t xml:space="preserve"> with the forest</w:t>
            </w:r>
            <w:r w:rsidRPr="005C4CBA">
              <w:t xml:space="preserve"> (</w:t>
            </w:r>
            <w:r w:rsidR="005C4CBA">
              <w:t xml:space="preserve">ex: </w:t>
            </w:r>
            <w:r w:rsidRPr="005C4CBA">
              <w:t>Native cultures, Sense of place, Government)</w:t>
            </w:r>
          </w:p>
          <w:p w14:paraId="2FBBC6B0" w14:textId="4A4BA089" w:rsidR="00B77C5C" w:rsidRPr="005C4CBA" w:rsidRDefault="00B77C5C" w:rsidP="00414D26">
            <w:pPr>
              <w:pStyle w:val="ListParagraph"/>
              <w:numPr>
                <w:ilvl w:val="0"/>
                <w:numId w:val="21"/>
              </w:numPr>
            </w:pPr>
            <w:r w:rsidRPr="00E04139">
              <w:t>Uses of the forest</w:t>
            </w:r>
            <w:r w:rsidRPr="005C4CBA">
              <w:t xml:space="preserve"> (</w:t>
            </w:r>
            <w:r w:rsidR="005C4CBA">
              <w:t xml:space="preserve">ex: </w:t>
            </w:r>
            <w:r w:rsidRPr="005C4CBA">
              <w:t>Forest products, Recreation, Careers)</w:t>
            </w:r>
          </w:p>
          <w:p w14:paraId="51C227B3" w14:textId="21B426D0" w:rsidR="00B77C5C" w:rsidRPr="005C4CBA" w:rsidRDefault="00B77C5C" w:rsidP="00414D26">
            <w:pPr>
              <w:pStyle w:val="ListParagraph"/>
              <w:numPr>
                <w:ilvl w:val="0"/>
                <w:numId w:val="21"/>
              </w:numPr>
            </w:pPr>
            <w:r w:rsidRPr="00E04139">
              <w:t>Instructional practices</w:t>
            </w:r>
            <w:r w:rsidRPr="005C4CBA">
              <w:t xml:space="preserve"> (</w:t>
            </w:r>
            <w:r w:rsidR="005C4CBA">
              <w:t xml:space="preserve">ex: </w:t>
            </w:r>
            <w:r w:rsidRPr="005C4CBA">
              <w:t xml:space="preserve">Service </w:t>
            </w:r>
            <w:r w:rsidR="00E04139">
              <w:t>l</w:t>
            </w:r>
            <w:r w:rsidRPr="005C4CBA">
              <w:t xml:space="preserve">earning, Investigations, Community </w:t>
            </w:r>
            <w:r w:rsidR="00E04139">
              <w:t>s</w:t>
            </w:r>
            <w:r w:rsidRPr="005C4CBA">
              <w:t>cience)</w:t>
            </w:r>
          </w:p>
          <w:p w14:paraId="2079EF19" w14:textId="77777777" w:rsidR="00B77C5C" w:rsidRPr="002909BD" w:rsidRDefault="00B77C5C" w:rsidP="00414D26">
            <w:pPr>
              <w:pStyle w:val="ListParagraph"/>
            </w:pPr>
          </w:p>
          <w:p w14:paraId="55D7BC50" w14:textId="4BFFC05A" w:rsidR="000B68EE" w:rsidRDefault="000B68EE" w:rsidP="00414D26">
            <w:r>
              <w:t>4. Prompt participants to continue working through the “Typical Lesson” handout:</w:t>
            </w:r>
          </w:p>
          <w:p w14:paraId="36E55D56" w14:textId="712BDB49" w:rsidR="00063DE6" w:rsidRDefault="00063DE6" w:rsidP="00237B8C">
            <w:pPr>
              <w:pStyle w:val="ListParagraph"/>
              <w:numPr>
                <w:ilvl w:val="0"/>
                <w:numId w:val="42"/>
              </w:numPr>
            </w:pPr>
            <w:proofErr w:type="gramStart"/>
            <w:r>
              <w:t>You’ve</w:t>
            </w:r>
            <w:proofErr w:type="gramEnd"/>
            <w:r>
              <w:t xml:space="preserve"> already used the </w:t>
            </w:r>
            <w:r w:rsidR="00E04139" w:rsidRPr="00E04139">
              <w:t>“</w:t>
            </w:r>
            <w:r w:rsidRPr="00E04139">
              <w:t>At-a-Glance Index</w:t>
            </w:r>
            <w:r w:rsidR="00E04139" w:rsidRPr="00E04139">
              <w:t>”</w:t>
            </w:r>
            <w:r w:rsidRPr="00E04139">
              <w:t xml:space="preserve"> </w:t>
            </w:r>
            <w:r>
              <w:t>earlier today, but now you’ll be using it</w:t>
            </w:r>
            <w:r w:rsidR="00FE6A9E">
              <w:t xml:space="preserve"> in a new way</w:t>
            </w:r>
            <w:r w:rsidR="0093358A">
              <w:t>, the way you’re mo</w:t>
            </w:r>
            <w:r w:rsidR="00ED6B1C">
              <w:t>st</w:t>
            </w:r>
            <w:r w:rsidR="0093358A">
              <w:t xml:space="preserve"> likely to use it at home</w:t>
            </w:r>
            <w:r w:rsidR="00E04139">
              <w:t>:</w:t>
            </w:r>
            <w:r w:rsidR="00FE6A9E">
              <w:t xml:space="preserve"> </w:t>
            </w:r>
            <w:r>
              <w:t xml:space="preserve">to compare several </w:t>
            </w:r>
            <w:r w:rsidR="00F96D62">
              <w:t xml:space="preserve">different </w:t>
            </w:r>
            <w:r w:rsidR="00F44F4B">
              <w:t xml:space="preserve">potential </w:t>
            </w:r>
            <w:r>
              <w:t>activities in order to choose one</w:t>
            </w:r>
            <w:r w:rsidR="00FE6A9E">
              <w:t xml:space="preserve"> activity</w:t>
            </w:r>
            <w:r w:rsidR="00ED6B1C">
              <w:t xml:space="preserve"> for further review. </w:t>
            </w:r>
          </w:p>
          <w:p w14:paraId="0996F957" w14:textId="77777777" w:rsidR="006556BC" w:rsidRDefault="000B68EE" w:rsidP="00414D26">
            <w:r>
              <w:rPr>
                <w:rFonts w:ascii="Calibri" w:eastAsia="Times New Roman" w:hAnsi="Calibri" w:cs="Calibri"/>
                <w:color w:val="000000"/>
              </w:rPr>
              <w:t xml:space="preserve">5. Prompt participants to </w:t>
            </w:r>
            <w:r w:rsidR="00063DE6">
              <w:rPr>
                <w:rFonts w:ascii="Calibri" w:eastAsia="Times New Roman" w:hAnsi="Calibri" w:cs="Calibri"/>
                <w:color w:val="000000"/>
              </w:rPr>
              <w:t>turn</w:t>
            </w:r>
            <w:r w:rsidR="00E04139">
              <w:rPr>
                <w:rFonts w:ascii="Calibri" w:eastAsia="Times New Roman" w:hAnsi="Calibri" w:cs="Calibri"/>
                <w:color w:val="000000"/>
              </w:rPr>
              <w:t xml:space="preserve"> </w:t>
            </w:r>
            <w:r w:rsidR="00063DE6">
              <w:rPr>
                <w:rFonts w:ascii="Calibri" w:eastAsia="Times New Roman" w:hAnsi="Calibri" w:cs="Calibri"/>
                <w:color w:val="000000"/>
              </w:rPr>
              <w:t xml:space="preserve">to the </w:t>
            </w:r>
            <w:r w:rsidR="00E04139">
              <w:rPr>
                <w:rFonts w:ascii="Calibri" w:eastAsia="Times New Roman" w:hAnsi="Calibri" w:cs="Calibri"/>
                <w:color w:val="000000"/>
              </w:rPr>
              <w:t>“</w:t>
            </w:r>
            <w:r w:rsidR="00063DE6" w:rsidRPr="00E04139">
              <w:t xml:space="preserve">Activity Components </w:t>
            </w:r>
            <w:proofErr w:type="gramStart"/>
            <w:r w:rsidR="00063DE6" w:rsidRPr="00E04139">
              <w:t>Diagram</w:t>
            </w:r>
            <w:r w:rsidR="00E04139">
              <w:t>”</w:t>
            </w:r>
            <w:r w:rsidR="00063DE6">
              <w:t xml:space="preserve"> </w:t>
            </w:r>
            <w:r w:rsidR="00ED6B1C">
              <w:t xml:space="preserve"> in</w:t>
            </w:r>
            <w:proofErr w:type="gramEnd"/>
            <w:r w:rsidR="00ED6B1C">
              <w:t xml:space="preserve"> </w:t>
            </w:r>
            <w:r w:rsidR="006556BC">
              <w:t>their</w:t>
            </w:r>
            <w:r w:rsidR="00ED6B1C">
              <w:t xml:space="preserve"> </w:t>
            </w:r>
            <w:r w:rsidR="00ED6B1C">
              <w:rPr>
                <w:i/>
                <w:iCs/>
              </w:rPr>
              <w:t>Guide</w:t>
            </w:r>
            <w:r w:rsidR="00ED6B1C">
              <w:t xml:space="preserve"> </w:t>
            </w:r>
            <w:r w:rsidR="00063DE6">
              <w:t>(p. 8)</w:t>
            </w:r>
            <w:r w:rsidR="00E04139">
              <w:t xml:space="preserve">. </w:t>
            </w:r>
          </w:p>
          <w:p w14:paraId="58FB3452" w14:textId="722ED464" w:rsidR="00063DE6" w:rsidRPr="00E04139" w:rsidRDefault="00063DE6" w:rsidP="006556BC">
            <w:pPr>
              <w:pStyle w:val="ListParagraph"/>
              <w:numPr>
                <w:ilvl w:val="0"/>
                <w:numId w:val="42"/>
              </w:numPr>
            </w:pPr>
            <w:r>
              <w:t xml:space="preserve">This helpful </w:t>
            </w:r>
            <w:r w:rsidR="00ED6B1C">
              <w:t xml:space="preserve">resource </w:t>
            </w:r>
            <w:r w:rsidR="0093358A">
              <w:t>is</w:t>
            </w:r>
            <w:r>
              <w:t xml:space="preserve"> a quick orientation to the features </w:t>
            </w:r>
            <w:r w:rsidR="00FE6A9E">
              <w:t xml:space="preserve">in </w:t>
            </w:r>
            <w:r>
              <w:t>every PLT activity</w:t>
            </w:r>
            <w:r w:rsidR="00F96D62">
              <w:t>,</w:t>
            </w:r>
            <w:r>
              <w:t xml:space="preserve"> so </w:t>
            </w:r>
            <w:r w:rsidR="00FE6A9E">
              <w:t>you can see</w:t>
            </w:r>
            <w:r>
              <w:t xml:space="preserve"> the value of each one.  </w:t>
            </w:r>
          </w:p>
          <w:p w14:paraId="6C17F836" w14:textId="36595CA0" w:rsidR="00F44F4B" w:rsidRDefault="00F44F4B" w:rsidP="00414D26"/>
          <w:p w14:paraId="65B04BEF" w14:textId="0C0354F7" w:rsidR="00F96D62" w:rsidRDefault="006556BC" w:rsidP="00414D26">
            <w:pPr>
              <w:rPr>
                <w:rFonts w:ascii="Calibri" w:eastAsia="Times New Roman" w:hAnsi="Calibri" w:cs="Calibri"/>
                <w:color w:val="000000"/>
              </w:rPr>
            </w:pPr>
            <w:r>
              <w:rPr>
                <w:rFonts w:ascii="Calibri" w:eastAsia="Times New Roman" w:hAnsi="Calibri" w:cs="Calibri"/>
                <w:color w:val="000000"/>
              </w:rPr>
              <w:lastRenderedPageBreak/>
              <w:t xml:space="preserve">6. </w:t>
            </w:r>
            <w:r w:rsidR="00F44F4B">
              <w:rPr>
                <w:rFonts w:ascii="Calibri" w:eastAsia="Times New Roman" w:hAnsi="Calibri" w:cs="Calibri"/>
                <w:color w:val="000000"/>
              </w:rPr>
              <w:t xml:space="preserve">Provide the </w:t>
            </w:r>
            <w:r w:rsidR="00F44F4B">
              <w:t>“</w:t>
            </w:r>
            <w:r w:rsidR="00F44F4B" w:rsidRPr="00E04139">
              <w:t xml:space="preserve">Using PLT to Design </w:t>
            </w:r>
            <w:r w:rsidR="0060549E" w:rsidRPr="00E04139">
              <w:t xml:space="preserve">Units or </w:t>
            </w:r>
            <w:r w:rsidR="00F44F4B" w:rsidRPr="00E04139">
              <w:t>Activity Sequences”</w:t>
            </w:r>
            <w:r w:rsidR="0060549E" w:rsidRPr="00E04139">
              <w:t xml:space="preserve"> </w:t>
            </w:r>
            <w:r w:rsidR="00F44F4B">
              <w:rPr>
                <w:rFonts w:ascii="Calibri" w:eastAsia="Times New Roman" w:hAnsi="Calibri" w:cs="Calibri"/>
                <w:color w:val="000000"/>
              </w:rPr>
              <w:t>handout</w:t>
            </w:r>
            <w:r>
              <w:rPr>
                <w:rFonts w:ascii="Calibri" w:eastAsia="Times New Roman" w:hAnsi="Calibri" w:cs="Calibri"/>
                <w:color w:val="000000"/>
              </w:rPr>
              <w:t xml:space="preserve">. </w:t>
            </w:r>
          </w:p>
          <w:p w14:paraId="625C3560" w14:textId="3018D726" w:rsidR="00F96D62" w:rsidRDefault="00F96D62" w:rsidP="006556BC">
            <w:pPr>
              <w:pStyle w:val="ListParagraph"/>
              <w:numPr>
                <w:ilvl w:val="0"/>
                <w:numId w:val="42"/>
              </w:numPr>
            </w:pPr>
            <w:r>
              <w:t xml:space="preserve">This is a great reference </w:t>
            </w:r>
            <w:r w:rsidR="00ED6B1C">
              <w:t xml:space="preserve">with </w:t>
            </w:r>
            <w:r>
              <w:t xml:space="preserve">many </w:t>
            </w:r>
            <w:r w:rsidR="00ED6B1C">
              <w:t xml:space="preserve">more </w:t>
            </w:r>
            <w:r w:rsidR="00284981" w:rsidRPr="006556BC">
              <w:rPr>
                <w:i/>
                <w:iCs/>
              </w:rPr>
              <w:t xml:space="preserve">Guide </w:t>
            </w:r>
            <w:r>
              <w:t xml:space="preserve">resources </w:t>
            </w:r>
            <w:r w:rsidR="0024617E">
              <w:t>for</w:t>
            </w:r>
            <w:r w:rsidR="002A5B09">
              <w:t xml:space="preserve"> implementing</w:t>
            </w:r>
            <w:r>
              <w:t xml:space="preserve"> PLT in your program.  </w:t>
            </w:r>
            <w:r w:rsidR="004E7C88">
              <w:t>Explore</w:t>
            </w:r>
            <w:r>
              <w:t xml:space="preserve"> this on your own after you complete the </w:t>
            </w:r>
            <w:r w:rsidR="0093358A">
              <w:t xml:space="preserve">“Typical Lesson” </w:t>
            </w:r>
            <w:r>
              <w:t xml:space="preserve">activity review.  </w:t>
            </w:r>
            <w:r w:rsidR="00ED6B1C">
              <w:t xml:space="preserve"> </w:t>
            </w:r>
            <w:r w:rsidR="002A5B09">
              <w:t>Before diving in</w:t>
            </w:r>
            <w:r>
              <w:t xml:space="preserve">, </w:t>
            </w:r>
            <w:proofErr w:type="gramStart"/>
            <w:r>
              <w:t>let’s</w:t>
            </w:r>
            <w:proofErr w:type="gramEnd"/>
            <w:r>
              <w:t xml:space="preserve"> take a </w:t>
            </w:r>
            <w:r w:rsidR="002A5B09">
              <w:t xml:space="preserve">quick </w:t>
            </w:r>
            <w:r>
              <w:t xml:space="preserve">look at one of these features:  </w:t>
            </w:r>
          </w:p>
          <w:p w14:paraId="53D8701A" w14:textId="0F2B560B" w:rsidR="00F96D62" w:rsidRDefault="006556BC" w:rsidP="00414D26">
            <w:r>
              <w:t xml:space="preserve">7. Ask participants to </w:t>
            </w:r>
            <w:r w:rsidR="00F96D62">
              <w:t xml:space="preserve">turn to </w:t>
            </w:r>
            <w:r w:rsidR="00F96D62" w:rsidRPr="0024617E">
              <w:t>Appendix H.</w:t>
            </w:r>
            <w:r w:rsidR="00F96D62">
              <w:t xml:space="preserve"> on p. 406</w:t>
            </w:r>
            <w:r>
              <w:t xml:space="preserve">. </w:t>
            </w:r>
            <w:r w:rsidR="00F96D62">
              <w:t xml:space="preserve">Point out the </w:t>
            </w:r>
            <w:r w:rsidR="002A5B09">
              <w:t>handout descriptions of Appendix H</w:t>
            </w:r>
            <w:r w:rsidR="00F96D62">
              <w:t xml:space="preserve"> </w:t>
            </w:r>
            <w:r w:rsidR="0024617E">
              <w:t>features s</w:t>
            </w:r>
            <w:r w:rsidR="00F96D62">
              <w:t xml:space="preserve">o that participants </w:t>
            </w:r>
            <w:r w:rsidR="004E7C88">
              <w:t>are</w:t>
            </w:r>
            <w:r w:rsidR="00F96D62">
              <w:t xml:space="preserve"> familiar and likely to use them.</w:t>
            </w:r>
          </w:p>
          <w:p w14:paraId="67861D38" w14:textId="77FFD5CD" w:rsidR="002A5B09" w:rsidRDefault="006556BC" w:rsidP="00414D26">
            <w:r>
              <w:t xml:space="preserve">8. Ask participants to work through </w:t>
            </w:r>
            <w:r w:rsidR="002A5B09">
              <w:t xml:space="preserve">the two handouts to study the </w:t>
            </w:r>
            <w:r w:rsidR="002A5B09">
              <w:rPr>
                <w:i/>
                <w:iCs/>
              </w:rPr>
              <w:t>Guide</w:t>
            </w:r>
            <w:r w:rsidR="002A5B09">
              <w:t xml:space="preserve"> and plan how they can use PLT </w:t>
            </w:r>
            <w:r w:rsidR="00C273A3">
              <w:t xml:space="preserve">in their own setting. </w:t>
            </w:r>
            <w:r w:rsidR="00F134CC">
              <w:t xml:space="preserve">If you notice that the participants have lower energy, pair them up and ask them to create a plan for their pair. </w:t>
            </w:r>
          </w:p>
          <w:p w14:paraId="4D8BDCDF" w14:textId="2CBC58A8" w:rsidR="002A13CC" w:rsidRPr="002A13CC" w:rsidRDefault="00F134CC" w:rsidP="00F134CC">
            <w:pPr>
              <w:ind w:left="521"/>
            </w:pPr>
            <w:r w:rsidRPr="00360C9B">
              <w:rPr>
                <w:b/>
                <w:bCs w:val="0"/>
                <w:i/>
                <w:iCs/>
                <w:noProof/>
              </w:rPr>
              <w:drawing>
                <wp:anchor distT="0" distB="0" distL="114300" distR="114300" simplePos="0" relativeHeight="251684864" behindDoc="0" locked="0" layoutInCell="1" allowOverlap="1" wp14:anchorId="14AB3A1D" wp14:editId="07E11BB1">
                  <wp:simplePos x="0" y="0"/>
                  <wp:positionH relativeFrom="column">
                    <wp:posOffset>-3175</wp:posOffset>
                  </wp:positionH>
                  <wp:positionV relativeFrom="paragraph">
                    <wp:posOffset>41275</wp:posOffset>
                  </wp:positionV>
                  <wp:extent cx="219075" cy="219075"/>
                  <wp:effectExtent l="0" t="0" r="0" b="9525"/>
                  <wp:wrapSquare wrapText="bothSides"/>
                  <wp:docPr id="11" name="Graphic 11"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Exclamation mark with solid fill"/>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219075" cy="219075"/>
                          </a:xfrm>
                          <a:prstGeom prst="rect">
                            <a:avLst/>
                          </a:prstGeom>
                        </pic:spPr>
                      </pic:pic>
                    </a:graphicData>
                  </a:graphic>
                  <wp14:sizeRelV relativeFrom="margin">
                    <wp14:pctHeight>0</wp14:pctHeight>
                  </wp14:sizeRelV>
                </wp:anchor>
              </w:drawing>
            </w:r>
            <w:r w:rsidRPr="00360C9B">
              <w:rPr>
                <w:b/>
                <w:i/>
                <w:iCs/>
              </w:rPr>
              <w:t xml:space="preserve"> Special Note to </w:t>
            </w:r>
            <w:r>
              <w:rPr>
                <w:b/>
                <w:i/>
                <w:iCs/>
              </w:rPr>
              <w:t>Facilitator</w:t>
            </w:r>
            <w:r w:rsidRPr="00360C9B">
              <w:rPr>
                <w:b/>
                <w:i/>
                <w:iCs/>
              </w:rPr>
              <w:t xml:space="preserve">s: </w:t>
            </w:r>
            <w:r>
              <w:t xml:space="preserve">Participants will be debriefing (discussing their questions and plans) during the PD Event Closure below. </w:t>
            </w:r>
          </w:p>
        </w:tc>
      </w:tr>
      <w:tr w:rsidR="00F134CC" w14:paraId="775EDF19" w14:textId="77777777" w:rsidTr="00F134CC">
        <w:tc>
          <w:tcPr>
            <w:tcW w:w="3055" w:type="dxa"/>
            <w:shd w:val="clear" w:color="auto" w:fill="DBDBDC" w:themeFill="text1" w:themeFillTint="33"/>
          </w:tcPr>
          <w:p w14:paraId="304AF60F" w14:textId="06F76792" w:rsidR="00F134CC" w:rsidRDefault="00F134CC" w:rsidP="00414D26">
            <w:r>
              <w:rPr>
                <w:rFonts w:ascii="Calibri" w:eastAsia="Times New Roman" w:hAnsi="Calibri" w:cs="Calibri"/>
                <w:b/>
                <w:color w:val="000000"/>
              </w:rPr>
              <w:lastRenderedPageBreak/>
              <w:t xml:space="preserve">Time: </w:t>
            </w:r>
            <w:r w:rsidRPr="00102CFF">
              <w:rPr>
                <w:rFonts w:ascii="Calibri" w:eastAsia="Times New Roman" w:hAnsi="Calibri" w:cs="Calibri"/>
                <w:color w:val="000000"/>
              </w:rPr>
              <w:t>30</w:t>
            </w:r>
            <w:r w:rsidRPr="00102CFF">
              <w:t xml:space="preserve"> minutes</w:t>
            </w:r>
          </w:p>
        </w:tc>
        <w:tc>
          <w:tcPr>
            <w:tcW w:w="6295" w:type="dxa"/>
            <w:shd w:val="clear" w:color="auto" w:fill="DBDBDC" w:themeFill="text1" w:themeFillTint="33"/>
          </w:tcPr>
          <w:p w14:paraId="46CE6754" w14:textId="34C552AD" w:rsidR="00F134CC" w:rsidRPr="00F134CC" w:rsidRDefault="00F134CC" w:rsidP="00414D26">
            <w:pPr>
              <w:rPr>
                <w:b/>
                <w:bCs w:val="0"/>
              </w:rPr>
            </w:pPr>
            <w:r w:rsidRPr="00F134CC">
              <w:rPr>
                <w:b/>
                <w:bCs w:val="0"/>
              </w:rPr>
              <w:t>PD Event Closure</w:t>
            </w:r>
          </w:p>
        </w:tc>
      </w:tr>
      <w:tr w:rsidR="005F6BAA" w14:paraId="33B54512" w14:textId="77777777" w:rsidTr="0032784E">
        <w:tc>
          <w:tcPr>
            <w:tcW w:w="3055" w:type="dxa"/>
          </w:tcPr>
          <w:p w14:paraId="21780166" w14:textId="77777777" w:rsidR="001B142E" w:rsidRPr="00084A57" w:rsidRDefault="001B142E" w:rsidP="00414D26">
            <w:pPr>
              <w:rPr>
                <w:b/>
                <w:bCs w:val="0"/>
              </w:rPr>
            </w:pPr>
            <w:r w:rsidRPr="00084A57">
              <w:rPr>
                <w:b/>
                <w:bCs w:val="0"/>
              </w:rPr>
              <w:t>Who:</w:t>
            </w:r>
          </w:p>
          <w:p w14:paraId="4E6ADBC1" w14:textId="731CB3DA" w:rsidR="005F6BAA" w:rsidRPr="00400481" w:rsidRDefault="005F6BAA" w:rsidP="00414D26">
            <w:pPr>
              <w:rPr>
                <w:rFonts w:ascii="Calibri" w:hAnsi="Calibri"/>
                <w:iCs/>
                <w:noProof/>
              </w:rPr>
            </w:pPr>
            <w:r w:rsidRPr="00400481">
              <w:rPr>
                <w:b/>
              </w:rPr>
              <w:t>Objectives</w:t>
            </w:r>
            <w:r w:rsidR="008F4AA8" w:rsidRPr="00400481">
              <w:rPr>
                <w:b/>
              </w:rPr>
              <w:t xml:space="preserve">: </w:t>
            </w:r>
            <w:r w:rsidRPr="00400481">
              <w:rPr>
                <w:rFonts w:ascii="Calibri" w:hAnsi="Calibri"/>
                <w:iCs/>
                <w:noProof/>
              </w:rPr>
              <w:t xml:space="preserve">Participants </w:t>
            </w:r>
            <w:r w:rsidR="007E7129" w:rsidRPr="00400481">
              <w:rPr>
                <w:rFonts w:ascii="Calibri" w:hAnsi="Calibri"/>
                <w:iCs/>
                <w:noProof/>
              </w:rPr>
              <w:t>will identify ways they c</w:t>
            </w:r>
            <w:r w:rsidR="00102CFF" w:rsidRPr="00400481">
              <w:rPr>
                <w:rFonts w:ascii="Calibri" w:hAnsi="Calibri"/>
                <w:iCs/>
                <w:noProof/>
              </w:rPr>
              <w:t>an</w:t>
            </w:r>
            <w:r w:rsidR="007E7129" w:rsidRPr="00400481">
              <w:rPr>
                <w:rFonts w:ascii="Calibri" w:hAnsi="Calibri"/>
                <w:iCs/>
                <w:noProof/>
              </w:rPr>
              <w:t xml:space="preserve"> </w:t>
            </w:r>
            <w:r w:rsidR="00A40ADB" w:rsidRPr="00400481">
              <w:rPr>
                <w:rFonts w:ascii="Calibri" w:hAnsi="Calibri"/>
                <w:iCs/>
                <w:noProof/>
              </w:rPr>
              <w:t xml:space="preserve">incorporate </w:t>
            </w:r>
            <w:r w:rsidR="00102CFF" w:rsidRPr="00400481">
              <w:rPr>
                <w:iCs/>
              </w:rPr>
              <w:t>PLT</w:t>
            </w:r>
            <w:r w:rsidR="00A40ADB" w:rsidRPr="00400481">
              <w:t xml:space="preserve"> </w:t>
            </w:r>
            <w:r w:rsidR="008032FB" w:rsidRPr="00400481">
              <w:t>into their work</w:t>
            </w:r>
            <w:r w:rsidR="007843C3" w:rsidRPr="00400481">
              <w:t xml:space="preserve"> and continue to be involved with the PLT program</w:t>
            </w:r>
            <w:r w:rsidR="007E7129" w:rsidRPr="00400481">
              <w:rPr>
                <w:rFonts w:ascii="Calibri" w:hAnsi="Calibri"/>
                <w:iCs/>
                <w:noProof/>
              </w:rPr>
              <w:t xml:space="preserve">. </w:t>
            </w:r>
          </w:p>
          <w:p w14:paraId="3E83648C" w14:textId="27D8D09E" w:rsidR="005F6BAA" w:rsidRPr="00610D8E" w:rsidRDefault="005F6BAA" w:rsidP="00414D26">
            <w:pPr>
              <w:rPr>
                <w:b/>
                <w:bCs w:val="0"/>
              </w:rPr>
            </w:pPr>
            <w:r w:rsidRPr="00610D8E">
              <w:rPr>
                <w:b/>
                <w:bCs w:val="0"/>
              </w:rPr>
              <w:t>Materials needed</w:t>
            </w:r>
            <w:r w:rsidR="00006B43" w:rsidRPr="00610D8E">
              <w:rPr>
                <w:b/>
                <w:bCs w:val="0"/>
              </w:rPr>
              <w:t xml:space="preserve">: </w:t>
            </w:r>
          </w:p>
          <w:p w14:paraId="43524A33" w14:textId="11F08B13" w:rsidR="00554E52" w:rsidRDefault="00102CFF" w:rsidP="00414D26">
            <w:pPr>
              <w:pStyle w:val="ListParagraph"/>
              <w:numPr>
                <w:ilvl w:val="0"/>
                <w:numId w:val="6"/>
              </w:numPr>
            </w:pPr>
            <w:r>
              <w:t>Slide</w:t>
            </w:r>
            <w:r w:rsidR="007843C3">
              <w:t xml:space="preserve"> and/or handout</w:t>
            </w:r>
            <w:r>
              <w:t xml:space="preserve"> with </w:t>
            </w:r>
            <w:r w:rsidR="007843C3">
              <w:t>reflection</w:t>
            </w:r>
            <w:r>
              <w:t xml:space="preserve"> prompts</w:t>
            </w:r>
          </w:p>
          <w:p w14:paraId="597C8C08" w14:textId="6B97F13B" w:rsidR="00102CFF" w:rsidRPr="007843C3" w:rsidRDefault="007843C3" w:rsidP="00414D26">
            <w:pPr>
              <w:pStyle w:val="ListParagraph"/>
              <w:numPr>
                <w:ilvl w:val="0"/>
                <w:numId w:val="6"/>
              </w:numPr>
            </w:pPr>
            <w:r>
              <w:t xml:space="preserve">Slide and/or handout describing opportunities for continued PLT involvement.  </w:t>
            </w:r>
          </w:p>
        </w:tc>
        <w:tc>
          <w:tcPr>
            <w:tcW w:w="6295" w:type="dxa"/>
          </w:tcPr>
          <w:p w14:paraId="7606DD45" w14:textId="5ABEAA22" w:rsidR="00687416" w:rsidRPr="001E71EC" w:rsidRDefault="00687416" w:rsidP="00414D26">
            <w:r w:rsidRPr="00F134CC">
              <w:rPr>
                <w:b/>
                <w:bCs w:val="0"/>
              </w:rPr>
              <w:t>Strategy:</w:t>
            </w:r>
            <w:r w:rsidRPr="001E71EC">
              <w:rPr>
                <w:b/>
              </w:rPr>
              <w:t xml:space="preserve">  </w:t>
            </w:r>
            <w:r w:rsidR="00102CFF" w:rsidRPr="001E71EC">
              <w:t>Allowing time for participants to reflect and share</w:t>
            </w:r>
          </w:p>
          <w:p w14:paraId="4B4C347E" w14:textId="77777777" w:rsidR="00006794" w:rsidRDefault="00006794" w:rsidP="00414D26">
            <w:r>
              <w:t xml:space="preserve">1. </w:t>
            </w:r>
            <w:r w:rsidR="00102CFF" w:rsidRPr="001E71EC">
              <w:t>Point out the agenda</w:t>
            </w:r>
            <w:r>
              <w:t>.</w:t>
            </w:r>
          </w:p>
          <w:p w14:paraId="34AA5AA9" w14:textId="5B3CEC90" w:rsidR="00102CFF" w:rsidRPr="001E71EC" w:rsidRDefault="00400481" w:rsidP="00006794">
            <w:pPr>
              <w:pStyle w:val="ListParagraph"/>
              <w:numPr>
                <w:ilvl w:val="0"/>
                <w:numId w:val="42"/>
              </w:numPr>
            </w:pPr>
            <w:r>
              <w:t>T</w:t>
            </w:r>
            <w:r w:rsidR="00102CFF" w:rsidRPr="001E71EC">
              <w:t xml:space="preserve">his last half hour will be an opportunity to share and discuss </w:t>
            </w:r>
            <w:r w:rsidR="001E71EC">
              <w:t>your</w:t>
            </w:r>
            <w:r w:rsidR="00102CFF" w:rsidRPr="001E71EC">
              <w:t xml:space="preserve"> ideas and questions</w:t>
            </w:r>
            <w:r w:rsidR="000A7F37" w:rsidRPr="001E71EC">
              <w:t xml:space="preserve"> </w:t>
            </w:r>
            <w:r w:rsidR="001E71EC">
              <w:t>and then</w:t>
            </w:r>
            <w:r w:rsidR="00102CFF" w:rsidRPr="001E71EC">
              <w:t xml:space="preserve"> hear</w:t>
            </w:r>
            <w:r w:rsidR="001E71EC">
              <w:t xml:space="preserve"> about</w:t>
            </w:r>
            <w:r w:rsidR="00102CFF" w:rsidRPr="001E71EC">
              <w:t xml:space="preserve"> </w:t>
            </w:r>
            <w:r w:rsidR="000A7F37" w:rsidRPr="001E71EC">
              <w:t xml:space="preserve">how </w:t>
            </w:r>
            <w:r w:rsidR="001E71EC">
              <w:t>you</w:t>
            </w:r>
            <w:r w:rsidR="000A7F37" w:rsidRPr="001E71EC">
              <w:t xml:space="preserve"> can</w:t>
            </w:r>
            <w:r w:rsidR="00102CFF" w:rsidRPr="001E71EC">
              <w:t xml:space="preserve"> stay connected to PLT.  </w:t>
            </w:r>
          </w:p>
          <w:p w14:paraId="1ED84AA7" w14:textId="497C38DE" w:rsidR="00102CFF" w:rsidRDefault="00006794" w:rsidP="00414D26">
            <w:r>
              <w:t>2. Debrief p</w:t>
            </w:r>
            <w:r w:rsidR="007843C3">
              <w:t>articipants</w:t>
            </w:r>
            <w:r>
              <w:t>’</w:t>
            </w:r>
            <w:r w:rsidR="007843C3">
              <w:t xml:space="preserve"> </w:t>
            </w:r>
            <w:r w:rsidR="00102CFF">
              <w:t xml:space="preserve">planning </w:t>
            </w:r>
            <w:r w:rsidR="007B29D8">
              <w:t>and discuss their</w:t>
            </w:r>
            <w:r w:rsidR="000A7F37">
              <w:t xml:space="preserve"> PLT</w:t>
            </w:r>
            <w:r w:rsidR="007B29D8">
              <w:t xml:space="preserve"> next steps</w:t>
            </w:r>
            <w:r w:rsidR="00651F34">
              <w:t xml:space="preserve">. </w:t>
            </w:r>
            <w:r w:rsidR="00102CFF">
              <w:t>Consider incorporating questions</w:t>
            </w:r>
            <w:r w:rsidR="00400481">
              <w:t xml:space="preserve"> like these</w:t>
            </w:r>
            <w:r w:rsidR="00102CFF">
              <w:t xml:space="preserve"> into a one-page reflection for</w:t>
            </w:r>
            <w:r w:rsidR="00400481">
              <w:t xml:space="preserve">m </w:t>
            </w:r>
            <w:r w:rsidR="00102CFF">
              <w:t xml:space="preserve">so </w:t>
            </w:r>
            <w:r w:rsidR="00400481">
              <w:t xml:space="preserve">the debrief </w:t>
            </w:r>
            <w:r w:rsidR="000A7F37">
              <w:t>will be more considered</w:t>
            </w:r>
            <w:r w:rsidR="00400481">
              <w:t xml:space="preserve">. </w:t>
            </w:r>
          </w:p>
          <w:p w14:paraId="6AB4A967" w14:textId="08475F8E" w:rsidR="00102CFF" w:rsidRDefault="00102CFF" w:rsidP="00414D26">
            <w:pPr>
              <w:pStyle w:val="ListParagraph"/>
              <w:numPr>
                <w:ilvl w:val="0"/>
                <w:numId w:val="22"/>
              </w:numPr>
            </w:pPr>
            <w:r>
              <w:t xml:space="preserve">The </w:t>
            </w:r>
            <w:r>
              <w:rPr>
                <w:i/>
                <w:iCs/>
              </w:rPr>
              <w:t xml:space="preserve">Guide </w:t>
            </w:r>
            <w:r>
              <w:t>Features that I found most helpful are…because…</w:t>
            </w:r>
          </w:p>
          <w:p w14:paraId="3BF3A437" w14:textId="50CE3B8E" w:rsidR="00102CFF" w:rsidRDefault="00102CFF" w:rsidP="00414D26">
            <w:pPr>
              <w:pStyle w:val="ListParagraph"/>
              <w:numPr>
                <w:ilvl w:val="0"/>
                <w:numId w:val="22"/>
              </w:numPr>
            </w:pPr>
            <w:r>
              <w:t>My next steps for using PLT include…</w:t>
            </w:r>
          </w:p>
          <w:p w14:paraId="3F51DDDE" w14:textId="739CA6F8" w:rsidR="00102CFF" w:rsidRDefault="00102CFF" w:rsidP="00414D26">
            <w:pPr>
              <w:pStyle w:val="ListParagraph"/>
              <w:numPr>
                <w:ilvl w:val="0"/>
                <w:numId w:val="22"/>
              </w:numPr>
            </w:pPr>
            <w:r>
              <w:t xml:space="preserve">Things that I wonder </w:t>
            </w:r>
            <w:r w:rsidR="000A7F37">
              <w:t>or have</w:t>
            </w:r>
            <w:r>
              <w:t xml:space="preserve"> questions </w:t>
            </w:r>
            <w:r w:rsidR="000A7F37">
              <w:t>about</w:t>
            </w:r>
            <w:r>
              <w:t xml:space="preserve"> are…</w:t>
            </w:r>
          </w:p>
          <w:p w14:paraId="42B95308" w14:textId="77777777" w:rsidR="00102CFF" w:rsidRDefault="00102CFF" w:rsidP="00414D26">
            <w:pPr>
              <w:pStyle w:val="ListParagraph"/>
              <w:numPr>
                <w:ilvl w:val="0"/>
                <w:numId w:val="22"/>
              </w:numPr>
            </w:pPr>
            <w:proofErr w:type="gramStart"/>
            <w:r>
              <w:t>I’m</w:t>
            </w:r>
            <w:proofErr w:type="gramEnd"/>
            <w:r>
              <w:t xml:space="preserve"> excited about…</w:t>
            </w:r>
          </w:p>
          <w:p w14:paraId="12CF8C9B" w14:textId="57BB3CC6" w:rsidR="00102CFF" w:rsidRPr="007D5426" w:rsidRDefault="00102CFF" w:rsidP="00414D26">
            <w:pPr>
              <w:pStyle w:val="ListParagraph"/>
            </w:pPr>
          </w:p>
          <w:p w14:paraId="43C14EFD" w14:textId="232AD44A" w:rsidR="00D91A2A" w:rsidRDefault="00006794" w:rsidP="00006794">
            <w:r>
              <w:t xml:space="preserve">3. </w:t>
            </w:r>
            <w:r w:rsidR="00D91A2A">
              <w:t xml:space="preserve">Share how educators can continue to use and be involved with PLT: </w:t>
            </w:r>
          </w:p>
          <w:p w14:paraId="191D9D0F" w14:textId="35BD566E" w:rsidR="000A7F37" w:rsidRDefault="000A7F37" w:rsidP="00414D26">
            <w:pPr>
              <w:pStyle w:val="ListParagraph"/>
              <w:numPr>
                <w:ilvl w:val="0"/>
                <w:numId w:val="15"/>
              </w:numPr>
            </w:pPr>
            <w:r>
              <w:t xml:space="preserve">Explain the PLT state program, other PLT materials and PD, state-specific resources and on-going support coordinators can provide. </w:t>
            </w:r>
          </w:p>
          <w:p w14:paraId="1A1506DE" w14:textId="3EF4B1B9" w:rsidR="00331DCF" w:rsidRPr="00651F34" w:rsidRDefault="00D91A2A" w:rsidP="00414D26">
            <w:pPr>
              <w:pStyle w:val="ListParagraph"/>
              <w:numPr>
                <w:ilvl w:val="0"/>
                <w:numId w:val="15"/>
              </w:numPr>
              <w:rPr>
                <w:rFonts w:ascii="Calibri" w:eastAsia="Times New Roman" w:hAnsi="Calibri" w:cs="Calibri"/>
                <w:color w:val="000000"/>
              </w:rPr>
            </w:pPr>
            <w:r>
              <w:t xml:space="preserve">Provide information about how educators can purchase </w:t>
            </w:r>
            <w:r w:rsidR="00642308">
              <w:t xml:space="preserve">online PLT materials </w:t>
            </w:r>
            <w:r w:rsidR="007843C3">
              <w:t>(</w:t>
            </w:r>
            <w:r w:rsidR="00642308">
              <w:t>including e-units</w:t>
            </w:r>
            <w:r w:rsidR="007843C3">
              <w:t>)</w:t>
            </w:r>
            <w:r>
              <w:t xml:space="preserve"> </w:t>
            </w:r>
            <w:r w:rsidR="00400481">
              <w:t>and</w:t>
            </w:r>
            <w:r>
              <w:t xml:space="preserve"> </w:t>
            </w:r>
            <w:r w:rsidR="007843C3">
              <w:t xml:space="preserve">how they can </w:t>
            </w:r>
            <w:r>
              <w:t xml:space="preserve">participate in </w:t>
            </w:r>
            <w:r w:rsidR="00642308">
              <w:t xml:space="preserve">online </w:t>
            </w:r>
            <w:r>
              <w:t>PD</w:t>
            </w:r>
            <w:r w:rsidR="00651F34">
              <w:t>.</w:t>
            </w:r>
          </w:p>
        </w:tc>
      </w:tr>
      <w:tr w:rsidR="00651F34" w14:paraId="5CDD8F13" w14:textId="77777777" w:rsidTr="007F6B97">
        <w:tc>
          <w:tcPr>
            <w:tcW w:w="3055" w:type="dxa"/>
            <w:shd w:val="clear" w:color="auto" w:fill="DBDBDC" w:themeFill="text1" w:themeFillTint="33"/>
          </w:tcPr>
          <w:p w14:paraId="4BCB31C6" w14:textId="5E05372D" w:rsidR="00651F34" w:rsidRDefault="00651F34" w:rsidP="00414D26">
            <w:r>
              <w:rPr>
                <w:rFonts w:ascii="Calibri" w:eastAsia="Times New Roman" w:hAnsi="Calibri" w:cs="Calibri"/>
                <w:b/>
                <w:color w:val="000000"/>
              </w:rPr>
              <w:lastRenderedPageBreak/>
              <w:t xml:space="preserve">Time: </w:t>
            </w:r>
            <w:r>
              <w:t xml:space="preserve">5 </w:t>
            </w:r>
            <w:r w:rsidRPr="00F04D36">
              <w:t>minutes</w:t>
            </w:r>
          </w:p>
        </w:tc>
        <w:tc>
          <w:tcPr>
            <w:tcW w:w="6295" w:type="dxa"/>
            <w:shd w:val="clear" w:color="auto" w:fill="DBDBDC" w:themeFill="text1" w:themeFillTint="33"/>
          </w:tcPr>
          <w:p w14:paraId="4D414AC0" w14:textId="2A14C983" w:rsidR="00651F34" w:rsidRPr="007F6B97" w:rsidRDefault="007F6B97" w:rsidP="00414D26">
            <w:pPr>
              <w:rPr>
                <w:b/>
                <w:bCs w:val="0"/>
              </w:rPr>
            </w:pPr>
            <w:r w:rsidRPr="007F6B97">
              <w:rPr>
                <w:b/>
                <w:bCs w:val="0"/>
              </w:rPr>
              <w:t>Event</w:t>
            </w:r>
            <w:r w:rsidR="00651F34" w:rsidRPr="007F6B97">
              <w:rPr>
                <w:b/>
                <w:bCs w:val="0"/>
              </w:rPr>
              <w:t xml:space="preserve"> Wrap-up</w:t>
            </w:r>
          </w:p>
        </w:tc>
      </w:tr>
      <w:tr w:rsidR="00214C18" w14:paraId="115B9312" w14:textId="77777777" w:rsidTr="0032784E">
        <w:tc>
          <w:tcPr>
            <w:tcW w:w="3055" w:type="dxa"/>
          </w:tcPr>
          <w:p w14:paraId="37F8D7D8" w14:textId="77777777" w:rsidR="00214C18" w:rsidRPr="007F6B97" w:rsidRDefault="00214C18" w:rsidP="00414D26">
            <w:pPr>
              <w:rPr>
                <w:b/>
                <w:bCs w:val="0"/>
              </w:rPr>
            </w:pPr>
            <w:r w:rsidRPr="007F6B97">
              <w:rPr>
                <w:b/>
                <w:bCs w:val="0"/>
              </w:rPr>
              <w:t>Who:</w:t>
            </w:r>
          </w:p>
          <w:p w14:paraId="7CEFF18A" w14:textId="15E0DBCC" w:rsidR="00214C18" w:rsidRDefault="00214C18" w:rsidP="00414D26">
            <w:r w:rsidRPr="00F04D36">
              <w:rPr>
                <w:b/>
              </w:rPr>
              <w:t>Objectives</w:t>
            </w:r>
            <w:r w:rsidR="003E3F61">
              <w:rPr>
                <w:b/>
              </w:rPr>
              <w:t>:</w:t>
            </w:r>
            <w:r w:rsidR="005F15C7">
              <w:rPr>
                <w:b/>
              </w:rPr>
              <w:t xml:space="preserve"> </w:t>
            </w:r>
            <w:r>
              <w:t xml:space="preserve">Participants </w:t>
            </w:r>
            <w:r w:rsidR="00FF516F">
              <w:t>evaluate the workshop.</w:t>
            </w:r>
          </w:p>
          <w:p w14:paraId="1C1244B4" w14:textId="77777777" w:rsidR="00214C18" w:rsidRPr="00610D8E" w:rsidRDefault="00214C18" w:rsidP="00414D26">
            <w:pPr>
              <w:rPr>
                <w:b/>
                <w:bCs w:val="0"/>
              </w:rPr>
            </w:pPr>
            <w:r w:rsidRPr="00610D8E">
              <w:rPr>
                <w:b/>
                <w:bCs w:val="0"/>
              </w:rPr>
              <w:t>Materials needed:</w:t>
            </w:r>
          </w:p>
          <w:p w14:paraId="224B51DB" w14:textId="6B0F7EFF" w:rsidR="007843C3" w:rsidRDefault="00214C18" w:rsidP="00414D26">
            <w:pPr>
              <w:pStyle w:val="ListParagraph"/>
              <w:numPr>
                <w:ilvl w:val="0"/>
                <w:numId w:val="13"/>
              </w:numPr>
            </w:pPr>
            <w:r>
              <w:t>Copies of the Professional Development Evaluation Form</w:t>
            </w:r>
            <w:r w:rsidR="007843C3">
              <w:t xml:space="preserve"> </w:t>
            </w:r>
          </w:p>
          <w:p w14:paraId="30983CDB" w14:textId="4BB9E7D9" w:rsidR="00214C18" w:rsidRPr="007D5426" w:rsidRDefault="00214C18" w:rsidP="00414D26">
            <w:pPr>
              <w:pStyle w:val="ListParagraph"/>
              <w:numPr>
                <w:ilvl w:val="0"/>
                <w:numId w:val="13"/>
              </w:numPr>
            </w:pPr>
            <w:r>
              <w:t>Copies of the Workshop Certificate of Completion</w:t>
            </w:r>
          </w:p>
        </w:tc>
        <w:tc>
          <w:tcPr>
            <w:tcW w:w="6295" w:type="dxa"/>
          </w:tcPr>
          <w:p w14:paraId="0125CD9E" w14:textId="1305E284" w:rsidR="00214C18" w:rsidRDefault="00651F34" w:rsidP="00651F34">
            <w:r>
              <w:t xml:space="preserve">1. </w:t>
            </w:r>
            <w:r w:rsidR="00214C18">
              <w:t xml:space="preserve">Ask participants to complete </w:t>
            </w:r>
            <w:r w:rsidR="00642308">
              <w:t>a</w:t>
            </w:r>
            <w:r w:rsidR="00214C18">
              <w:t xml:space="preserve"> Professional Development Evaluation Form and welcome their f</w:t>
            </w:r>
            <w:r w:rsidR="00214C18" w:rsidRPr="002A7991">
              <w:t>eedback</w:t>
            </w:r>
            <w:r w:rsidR="00214C18">
              <w:t xml:space="preserve">. </w:t>
            </w:r>
          </w:p>
          <w:p w14:paraId="5B6373BA" w14:textId="4715C0FB" w:rsidR="00214C18" w:rsidRDefault="00651F34" w:rsidP="00651F34">
            <w:r>
              <w:t xml:space="preserve">2. </w:t>
            </w:r>
            <w:r w:rsidR="00214C18">
              <w:t xml:space="preserve">Once they complete the evaluation form, you can provide the </w:t>
            </w:r>
            <w:r w:rsidR="00214C18" w:rsidRPr="002A7991">
              <w:t>Certificate of Completion</w:t>
            </w:r>
            <w:r w:rsidR="00214C18">
              <w:t>.</w:t>
            </w:r>
          </w:p>
        </w:tc>
      </w:tr>
    </w:tbl>
    <w:p w14:paraId="48358EC7" w14:textId="73B1B918" w:rsidR="002661D0" w:rsidRDefault="002661D0" w:rsidP="00414D26"/>
    <w:p w14:paraId="0416B01B" w14:textId="77777777" w:rsidR="002661D0" w:rsidRDefault="002661D0">
      <w:pPr>
        <w:spacing w:before="0" w:after="200"/>
      </w:pPr>
      <w:r>
        <w:br w:type="page"/>
      </w:r>
    </w:p>
    <w:p w14:paraId="172EA662" w14:textId="77777777" w:rsidR="002F5CC5" w:rsidRDefault="002F5CC5" w:rsidP="00414D26"/>
    <w:p w14:paraId="7FA9053E" w14:textId="5CBD5EFE" w:rsidR="002F5CC5" w:rsidRDefault="002F5CC5" w:rsidP="00414D26"/>
    <w:p w14:paraId="09688880" w14:textId="77777777" w:rsidR="00874B56" w:rsidRDefault="00874B56" w:rsidP="00874B56">
      <w:pPr>
        <w:pStyle w:val="Heading1"/>
        <w:jc w:val="right"/>
      </w:pPr>
      <w:bookmarkStart w:id="0" w:name="_Toc66975185"/>
    </w:p>
    <w:p w14:paraId="36BF237A" w14:textId="77777777" w:rsidR="00874B56" w:rsidRDefault="00874B56" w:rsidP="00874B56">
      <w:pPr>
        <w:pStyle w:val="Heading1"/>
        <w:jc w:val="right"/>
      </w:pPr>
    </w:p>
    <w:p w14:paraId="4BC7BB03" w14:textId="77777777" w:rsidR="00874B56" w:rsidRDefault="00874B56" w:rsidP="00874B56">
      <w:pPr>
        <w:pStyle w:val="Heading1"/>
        <w:jc w:val="right"/>
      </w:pPr>
    </w:p>
    <w:p w14:paraId="638C9B5A" w14:textId="77777777" w:rsidR="00874B56" w:rsidRDefault="00874B56" w:rsidP="00874B56">
      <w:pPr>
        <w:pStyle w:val="Heading1"/>
        <w:jc w:val="right"/>
      </w:pPr>
    </w:p>
    <w:p w14:paraId="7E5E8FFC" w14:textId="77777777" w:rsidR="00874B56" w:rsidRDefault="00874B56" w:rsidP="00874B56">
      <w:pPr>
        <w:pStyle w:val="Heading1"/>
        <w:jc w:val="right"/>
      </w:pPr>
    </w:p>
    <w:p w14:paraId="3B1C1B00" w14:textId="513E2DBC" w:rsidR="00874B56" w:rsidRDefault="00874B56" w:rsidP="00874B56">
      <w:pPr>
        <w:pStyle w:val="Heading1"/>
        <w:jc w:val="right"/>
      </w:pPr>
    </w:p>
    <w:p w14:paraId="596D6534" w14:textId="54D068E9" w:rsidR="000D0020" w:rsidRDefault="000D0020" w:rsidP="000D0020"/>
    <w:p w14:paraId="5A55977F" w14:textId="20A1CFB6" w:rsidR="000D0020" w:rsidRDefault="000D0020" w:rsidP="000D0020"/>
    <w:p w14:paraId="7AAA3428" w14:textId="6E9FE7D3" w:rsidR="000D0020" w:rsidRDefault="000D0020" w:rsidP="000D0020"/>
    <w:p w14:paraId="078D8F41" w14:textId="77777777" w:rsidR="000D0020" w:rsidRPr="000D0020" w:rsidRDefault="000D0020" w:rsidP="000D0020"/>
    <w:p w14:paraId="26E85C71" w14:textId="77777777" w:rsidR="00874B56" w:rsidRDefault="00874B56" w:rsidP="00874B56">
      <w:pPr>
        <w:pStyle w:val="Heading1"/>
        <w:jc w:val="right"/>
      </w:pPr>
    </w:p>
    <w:p w14:paraId="18D13142" w14:textId="77777777" w:rsidR="00874B56" w:rsidRDefault="00874B56" w:rsidP="00874B56">
      <w:pPr>
        <w:pStyle w:val="Heading1"/>
        <w:jc w:val="right"/>
      </w:pPr>
    </w:p>
    <w:p w14:paraId="46D32B24" w14:textId="7E65E127" w:rsidR="00874B56" w:rsidRPr="00874B56" w:rsidRDefault="00874B56" w:rsidP="00874B56">
      <w:pPr>
        <w:pStyle w:val="Heading1"/>
        <w:jc w:val="right"/>
        <w:rPr>
          <w:sz w:val="48"/>
          <w:szCs w:val="48"/>
        </w:rPr>
      </w:pPr>
      <w:r w:rsidRPr="00874B56">
        <w:rPr>
          <w:sz w:val="48"/>
          <w:szCs w:val="48"/>
        </w:rPr>
        <w:t>PARTICIPANT HANDOUTS</w:t>
      </w:r>
      <w:bookmarkEnd w:id="0"/>
    </w:p>
    <w:p w14:paraId="1264F9E3" w14:textId="2E2AEE54" w:rsidR="00874B56" w:rsidRDefault="00874B56">
      <w:pPr>
        <w:spacing w:before="0" w:after="200"/>
      </w:pPr>
    </w:p>
    <w:p w14:paraId="0639383A" w14:textId="77777777" w:rsidR="00874B56" w:rsidRDefault="00874B56">
      <w:pPr>
        <w:spacing w:before="0" w:after="200"/>
      </w:pPr>
      <w:r>
        <w:br w:type="page"/>
      </w:r>
    </w:p>
    <w:p w14:paraId="387D993A" w14:textId="77777777" w:rsidR="00874B56" w:rsidRDefault="00874B56" w:rsidP="00874B56">
      <w:pPr>
        <w:pStyle w:val="Heading2"/>
      </w:pPr>
      <w:bookmarkStart w:id="1" w:name="_PARTICIPANT_AGENDA"/>
      <w:bookmarkStart w:id="2" w:name="_Toc66975186"/>
      <w:bookmarkEnd w:id="1"/>
      <w:r w:rsidRPr="00924C3D">
        <w:lastRenderedPageBreak/>
        <w:t>PARTICIPANT AGENDA</w:t>
      </w:r>
      <w:bookmarkEnd w:id="2"/>
    </w:p>
    <w:p w14:paraId="456C200F" w14:textId="20A68CE8" w:rsidR="00874B56" w:rsidRPr="004B3428" w:rsidRDefault="00874B56" w:rsidP="00874B56">
      <w:pPr>
        <w:rPr>
          <w:rFonts w:ascii="Arial Narrow" w:hAnsi="Arial Narrow"/>
          <w:b/>
          <w:i/>
          <w:iCs/>
          <w:color w:val="523A8E" w:themeColor="accent4"/>
          <w:sz w:val="28"/>
          <w:szCs w:val="28"/>
        </w:rPr>
      </w:pPr>
      <w:bookmarkStart w:id="3" w:name="_Toc66307155"/>
      <w:r w:rsidRPr="004B3428">
        <w:rPr>
          <w:rFonts w:ascii="Arial Narrow" w:hAnsi="Arial Narrow"/>
          <w:b/>
          <w:i/>
          <w:iCs/>
          <w:color w:val="523A8E" w:themeColor="accent4"/>
          <w:sz w:val="28"/>
          <w:szCs w:val="28"/>
        </w:rPr>
        <w:t>Explore Your Environment: K-8 Activity Guide</w:t>
      </w:r>
      <w:bookmarkEnd w:id="3"/>
      <w:r w:rsidRPr="004B3428">
        <w:rPr>
          <w:rFonts w:ascii="Arial Narrow" w:hAnsi="Arial Narrow"/>
          <w:b/>
          <w:i/>
          <w:iCs/>
          <w:color w:val="523A8E" w:themeColor="accent4"/>
          <w:sz w:val="28"/>
          <w:szCs w:val="28"/>
        </w:rPr>
        <w:t xml:space="preserve"> </w:t>
      </w:r>
      <w:r>
        <w:rPr>
          <w:rFonts w:ascii="Arial Narrow" w:hAnsi="Arial Narrow"/>
          <w:b/>
          <w:i/>
          <w:iCs/>
          <w:color w:val="523A8E" w:themeColor="accent4"/>
          <w:sz w:val="28"/>
          <w:szCs w:val="28"/>
        </w:rPr>
        <w:t>Educator PD</w:t>
      </w:r>
    </w:p>
    <w:p w14:paraId="13F86CE6" w14:textId="77777777" w:rsidR="007A77AE" w:rsidRPr="00993D78" w:rsidRDefault="007A77AE" w:rsidP="00414D26">
      <w:pPr>
        <w:rPr>
          <w:b/>
          <w:bCs w:val="0"/>
        </w:rPr>
      </w:pPr>
      <w:r w:rsidRPr="00993D78">
        <w:rPr>
          <w:b/>
          <w:bCs w:val="0"/>
        </w:rPr>
        <w:t>8:30 am to 3:15 pm</w:t>
      </w:r>
    </w:p>
    <w:p w14:paraId="01158891" w14:textId="77777777" w:rsidR="007A77AE" w:rsidRPr="00FF0969" w:rsidRDefault="007A77AE" w:rsidP="00414D26">
      <w:r w:rsidRPr="00FF0969">
        <w:rPr>
          <w:b/>
        </w:rPr>
        <w:t>PD Event Outcome</w:t>
      </w:r>
      <w:r w:rsidRPr="00FF0969">
        <w:t xml:space="preserve">: Within three months, participants engage their learners in indoor and outdoor lessons using at least two PLT activities from the Explore Your Environment K-8 Activity Guide. </w:t>
      </w:r>
    </w:p>
    <w:p w14:paraId="3224DE8B" w14:textId="77777777" w:rsidR="007A77AE" w:rsidRPr="00FF0969" w:rsidRDefault="007A77AE" w:rsidP="00414D26">
      <w:r w:rsidRPr="00FF0969">
        <w:t>PD Event Objectives: Participants will:</w:t>
      </w:r>
    </w:p>
    <w:p w14:paraId="4B7A595B" w14:textId="77777777" w:rsidR="007A77AE" w:rsidRPr="00FF0969" w:rsidRDefault="007A77AE" w:rsidP="00414D26">
      <w:pPr>
        <w:pStyle w:val="ListParagraph"/>
        <w:numPr>
          <w:ilvl w:val="0"/>
          <w:numId w:val="28"/>
        </w:numPr>
      </w:pPr>
      <w:r w:rsidRPr="00FF0969">
        <w:t xml:space="preserve">Investigate the value of PLT for their instructional program and for their own personal growth within the PLT network. </w:t>
      </w:r>
    </w:p>
    <w:p w14:paraId="2FC2DBC1" w14:textId="77777777" w:rsidR="007A77AE" w:rsidRPr="00FF0969" w:rsidRDefault="007A77AE" w:rsidP="00414D26">
      <w:pPr>
        <w:pStyle w:val="ListParagraph"/>
        <w:numPr>
          <w:ilvl w:val="0"/>
          <w:numId w:val="28"/>
        </w:numPr>
      </w:pPr>
      <w:r w:rsidRPr="00FF0969">
        <w:t>Describe activity instructional strategies that they can implement in their own setting, including strategies and safety procedures for managing and teaching a group outdoors.</w:t>
      </w:r>
    </w:p>
    <w:p w14:paraId="61753542" w14:textId="77777777" w:rsidR="007A77AE" w:rsidRPr="00FF0969" w:rsidRDefault="007A77AE" w:rsidP="00414D26">
      <w:pPr>
        <w:pStyle w:val="ListParagraph"/>
        <w:numPr>
          <w:ilvl w:val="0"/>
          <w:numId w:val="28"/>
        </w:numPr>
      </w:pPr>
      <w:r w:rsidRPr="00FF0969">
        <w:t xml:space="preserve">Use the </w:t>
      </w:r>
      <w:r w:rsidRPr="00FF0969">
        <w:rPr>
          <w:i/>
          <w:iCs/>
        </w:rPr>
        <w:t>Guide</w:t>
      </w:r>
      <w:r w:rsidRPr="00FF0969">
        <w:t xml:space="preserve"> and accompanying website for background research and to select and teach activities in their educational setting. </w:t>
      </w:r>
    </w:p>
    <w:p w14:paraId="6888FD04" w14:textId="77777777" w:rsidR="007A77AE" w:rsidRPr="00FF0969" w:rsidRDefault="007A77AE" w:rsidP="00414D26">
      <w:pPr>
        <w:pStyle w:val="ListParagraph"/>
        <w:numPr>
          <w:ilvl w:val="0"/>
          <w:numId w:val="28"/>
        </w:numPr>
      </w:pPr>
      <w:r w:rsidRPr="00FF0969">
        <w:t xml:space="preserve">Plan for implementing PLT activities within the next three months.  </w:t>
      </w:r>
    </w:p>
    <w:p w14:paraId="6A5F6CB3" w14:textId="77777777" w:rsidR="007A77AE" w:rsidRPr="00FF0969" w:rsidRDefault="007A77AE" w:rsidP="00414D26"/>
    <w:tbl>
      <w:tblPr>
        <w:tblW w:w="101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0"/>
        <w:gridCol w:w="5400"/>
        <w:gridCol w:w="3150"/>
      </w:tblGrid>
      <w:tr w:rsidR="007A77AE" w:rsidRPr="00FF0969" w14:paraId="38C912D0" w14:textId="77777777" w:rsidTr="00874B56">
        <w:tc>
          <w:tcPr>
            <w:tcW w:w="1630" w:type="dxa"/>
            <w:shd w:val="clear" w:color="auto" w:fill="DBDBDC" w:themeFill="text1" w:themeFillTint="33"/>
          </w:tcPr>
          <w:p w14:paraId="69D9FE98" w14:textId="77777777" w:rsidR="007A77AE" w:rsidRPr="00FF0969" w:rsidRDefault="007A77AE" w:rsidP="00414D26">
            <w:pPr>
              <w:rPr>
                <w:color w:val="000000"/>
                <w:shd w:val="clear" w:color="auto" w:fill="F3F3F3"/>
              </w:rPr>
            </w:pPr>
            <w:r w:rsidRPr="00FF0969">
              <w:rPr>
                <w:shd w:val="clear" w:color="auto" w:fill="F3F3F3"/>
              </w:rPr>
              <w:t>Time</w:t>
            </w:r>
          </w:p>
        </w:tc>
        <w:tc>
          <w:tcPr>
            <w:tcW w:w="5400" w:type="dxa"/>
            <w:shd w:val="clear" w:color="auto" w:fill="DBDBDC" w:themeFill="text1" w:themeFillTint="33"/>
          </w:tcPr>
          <w:p w14:paraId="6B08F8D0" w14:textId="77777777" w:rsidR="007A77AE" w:rsidRPr="00FF0969" w:rsidRDefault="007A77AE" w:rsidP="00414D26">
            <w:pPr>
              <w:rPr>
                <w:color w:val="000000"/>
                <w:shd w:val="clear" w:color="auto" w:fill="F3F3F3"/>
              </w:rPr>
            </w:pPr>
            <w:r w:rsidRPr="00FF0969">
              <w:rPr>
                <w:shd w:val="clear" w:color="auto" w:fill="F3F3F3"/>
              </w:rPr>
              <w:t>Activity</w:t>
            </w:r>
          </w:p>
        </w:tc>
        <w:tc>
          <w:tcPr>
            <w:tcW w:w="3150" w:type="dxa"/>
            <w:shd w:val="clear" w:color="auto" w:fill="DBDBDC" w:themeFill="text1" w:themeFillTint="33"/>
          </w:tcPr>
          <w:p w14:paraId="523E3D78" w14:textId="77777777" w:rsidR="007A77AE" w:rsidRPr="00FF0969" w:rsidRDefault="007A77AE" w:rsidP="00414D26">
            <w:pPr>
              <w:rPr>
                <w:shd w:val="clear" w:color="auto" w:fill="F3F3F3"/>
              </w:rPr>
            </w:pPr>
            <w:r w:rsidRPr="00FF0969">
              <w:rPr>
                <w:shd w:val="clear" w:color="auto" w:fill="F3F3F3"/>
              </w:rPr>
              <w:t>Participant Notes</w:t>
            </w:r>
          </w:p>
        </w:tc>
      </w:tr>
      <w:tr w:rsidR="007A77AE" w:rsidRPr="00FF0969" w14:paraId="51E2BA30" w14:textId="77777777" w:rsidTr="00A17E16">
        <w:tc>
          <w:tcPr>
            <w:tcW w:w="1630" w:type="dxa"/>
          </w:tcPr>
          <w:p w14:paraId="14E396D3" w14:textId="77777777" w:rsidR="007A77AE" w:rsidRPr="00FF0969" w:rsidRDefault="007A77AE" w:rsidP="00414D26">
            <w:r w:rsidRPr="00FF0969">
              <w:t>8:00 – 8:30</w:t>
            </w:r>
          </w:p>
          <w:p w14:paraId="7A1DC749" w14:textId="77777777" w:rsidR="007A77AE" w:rsidRPr="00FF0969" w:rsidRDefault="007A77AE" w:rsidP="00414D26"/>
          <w:p w14:paraId="637322EB" w14:textId="77777777" w:rsidR="007A77AE" w:rsidRPr="00FF0969" w:rsidRDefault="007A77AE" w:rsidP="00414D26"/>
        </w:tc>
        <w:tc>
          <w:tcPr>
            <w:tcW w:w="5400" w:type="dxa"/>
          </w:tcPr>
          <w:p w14:paraId="530F84AF" w14:textId="77777777" w:rsidR="007A77AE" w:rsidRPr="00FF0969" w:rsidRDefault="007A77AE" w:rsidP="00414D26">
            <w:pPr>
              <w:rPr>
                <w:color w:val="000000"/>
              </w:rPr>
            </w:pPr>
            <w:r w:rsidRPr="00FF0969">
              <w:rPr>
                <w:color w:val="000000"/>
              </w:rPr>
              <w:t>Regist</w:t>
            </w:r>
            <w:r w:rsidRPr="00FF0969">
              <w:t>ration and In-the-Door Activity</w:t>
            </w:r>
          </w:p>
          <w:p w14:paraId="15621C52" w14:textId="77777777" w:rsidR="007A77AE" w:rsidRPr="00FF0969" w:rsidRDefault="007A77AE" w:rsidP="00414D26">
            <w:r w:rsidRPr="00FF0969">
              <w:t xml:space="preserve">Please allow time to register and check out your  </w:t>
            </w:r>
            <w:r w:rsidRPr="00FF0969">
              <w:rPr>
                <w:i/>
                <w:iCs/>
              </w:rPr>
              <w:t>Guide</w:t>
            </w:r>
            <w:r w:rsidRPr="00FF0969">
              <w:t xml:space="preserve"> before the start of the workshop. </w:t>
            </w:r>
          </w:p>
          <w:p w14:paraId="6FE53B18" w14:textId="77777777" w:rsidR="007A77AE" w:rsidRPr="00FF0969" w:rsidRDefault="007A77AE" w:rsidP="00414D26">
            <w:pPr>
              <w:rPr>
                <w:color w:val="000000"/>
              </w:rPr>
            </w:pPr>
            <w:r w:rsidRPr="00FF0969">
              <w:t>We will begin promptly at 8:30.</w:t>
            </w:r>
            <w:r w:rsidRPr="00FF0969">
              <w:rPr>
                <w:color w:val="000000"/>
              </w:rPr>
              <w:t> </w:t>
            </w:r>
          </w:p>
          <w:p w14:paraId="48190898" w14:textId="77777777" w:rsidR="007A77AE" w:rsidRPr="00FF0969" w:rsidRDefault="007A77AE" w:rsidP="00414D26"/>
        </w:tc>
        <w:tc>
          <w:tcPr>
            <w:tcW w:w="3150" w:type="dxa"/>
          </w:tcPr>
          <w:p w14:paraId="036B993F" w14:textId="77777777" w:rsidR="007A77AE" w:rsidRPr="00FF0969" w:rsidRDefault="007A77AE" w:rsidP="00414D26"/>
        </w:tc>
      </w:tr>
      <w:tr w:rsidR="007A77AE" w:rsidRPr="00FF0969" w14:paraId="7BE3DB77" w14:textId="77777777" w:rsidTr="00A17E16">
        <w:tc>
          <w:tcPr>
            <w:tcW w:w="1630" w:type="dxa"/>
          </w:tcPr>
          <w:p w14:paraId="020D950A" w14:textId="77777777" w:rsidR="007A77AE" w:rsidRPr="00FF0969" w:rsidRDefault="007A77AE" w:rsidP="00414D26">
            <w:r w:rsidRPr="00FF0969">
              <w:rPr>
                <w:b/>
              </w:rPr>
              <w:t> </w:t>
            </w:r>
            <w:r w:rsidRPr="00FF0969">
              <w:t xml:space="preserve">8:30 – 8:45 </w:t>
            </w:r>
          </w:p>
          <w:p w14:paraId="5E1B4CB0" w14:textId="77777777" w:rsidR="007A77AE" w:rsidRPr="00FF0969" w:rsidRDefault="007A77AE" w:rsidP="00414D26"/>
          <w:p w14:paraId="5859F4A6" w14:textId="77777777" w:rsidR="007A77AE" w:rsidRPr="00FF0969" w:rsidRDefault="007A77AE" w:rsidP="00414D26"/>
          <w:p w14:paraId="0E0B66B0" w14:textId="77777777" w:rsidR="007A77AE" w:rsidRPr="00FF0969" w:rsidRDefault="007A77AE" w:rsidP="00414D26"/>
        </w:tc>
        <w:tc>
          <w:tcPr>
            <w:tcW w:w="5400" w:type="dxa"/>
          </w:tcPr>
          <w:p w14:paraId="666F345E" w14:textId="77777777" w:rsidR="007A77AE" w:rsidRPr="00FF0969" w:rsidRDefault="007A77AE" w:rsidP="00414D26">
            <w:r w:rsidRPr="00FF0969">
              <w:t>Welcome and Introductions</w:t>
            </w:r>
          </w:p>
          <w:p w14:paraId="5338F076" w14:textId="77777777" w:rsidR="007A77AE" w:rsidRPr="00FF0969" w:rsidRDefault="007A77AE" w:rsidP="00414D26">
            <w:r w:rsidRPr="00FF0969">
              <w:t>Introductions</w:t>
            </w:r>
          </w:p>
          <w:p w14:paraId="4A6DB170" w14:textId="77777777" w:rsidR="007A77AE" w:rsidRPr="00FF0969" w:rsidRDefault="007A77AE" w:rsidP="00414D26">
            <w:r w:rsidRPr="00FF0969">
              <w:t>Agenda Overview</w:t>
            </w:r>
          </w:p>
          <w:p w14:paraId="6D3CF5F8" w14:textId="77777777" w:rsidR="007A77AE" w:rsidRPr="00FF0969" w:rsidRDefault="007A77AE" w:rsidP="00414D26">
            <w:pPr>
              <w:rPr>
                <w:rFonts w:eastAsia="Arial"/>
              </w:rPr>
            </w:pPr>
            <w:r w:rsidRPr="00FF0969">
              <w:t>Administrivia</w:t>
            </w:r>
          </w:p>
        </w:tc>
        <w:tc>
          <w:tcPr>
            <w:tcW w:w="3150" w:type="dxa"/>
          </w:tcPr>
          <w:p w14:paraId="56B51497" w14:textId="77777777" w:rsidR="007A77AE" w:rsidRPr="00FF0969" w:rsidRDefault="007A77AE" w:rsidP="00414D26"/>
        </w:tc>
      </w:tr>
      <w:tr w:rsidR="007A77AE" w:rsidRPr="00FF0969" w14:paraId="55687FA9" w14:textId="77777777" w:rsidTr="00A17E16">
        <w:tc>
          <w:tcPr>
            <w:tcW w:w="1630" w:type="dxa"/>
          </w:tcPr>
          <w:p w14:paraId="6F6752AC" w14:textId="77777777" w:rsidR="007A77AE" w:rsidRPr="00FF0969" w:rsidRDefault="007A77AE" w:rsidP="00414D26">
            <w:r w:rsidRPr="00FF0969">
              <w:t xml:space="preserve">8:45 – 9:15 </w:t>
            </w:r>
          </w:p>
          <w:p w14:paraId="69DB86CB" w14:textId="77777777" w:rsidR="007A77AE" w:rsidRPr="00FF0969" w:rsidRDefault="007A77AE" w:rsidP="00414D26"/>
          <w:p w14:paraId="25CF12C2" w14:textId="77777777" w:rsidR="007A77AE" w:rsidRPr="00FF0969" w:rsidRDefault="007A77AE" w:rsidP="00414D26"/>
        </w:tc>
        <w:tc>
          <w:tcPr>
            <w:tcW w:w="5400" w:type="dxa"/>
          </w:tcPr>
          <w:p w14:paraId="140F5D5E" w14:textId="77777777" w:rsidR="007A77AE" w:rsidRPr="00FF0969" w:rsidRDefault="007A77AE" w:rsidP="00414D26">
            <w:pPr>
              <w:rPr>
                <w:i/>
                <w:iCs/>
              </w:rPr>
            </w:pPr>
            <w:r w:rsidRPr="00FF0969">
              <w:t xml:space="preserve">PLT Overview and Introduction to the </w:t>
            </w:r>
            <w:r w:rsidRPr="00FF0969">
              <w:rPr>
                <w:i/>
                <w:iCs/>
              </w:rPr>
              <w:t>Guide</w:t>
            </w:r>
          </w:p>
          <w:p w14:paraId="2C7D9E2A" w14:textId="77777777" w:rsidR="007A77AE" w:rsidRPr="00FF0969" w:rsidRDefault="007A77AE" w:rsidP="00414D26">
            <w:pPr>
              <w:rPr>
                <w:rFonts w:eastAsia="Arial"/>
              </w:rPr>
            </w:pPr>
            <w:r w:rsidRPr="00FF0969">
              <w:t>Discover what makes PLT a valuable resource for your classroom and for your own growth as an educator.</w:t>
            </w:r>
          </w:p>
        </w:tc>
        <w:tc>
          <w:tcPr>
            <w:tcW w:w="3150" w:type="dxa"/>
          </w:tcPr>
          <w:p w14:paraId="6A2981E1" w14:textId="77777777" w:rsidR="007A77AE" w:rsidRPr="00FF0969" w:rsidRDefault="007A77AE" w:rsidP="00414D26"/>
        </w:tc>
      </w:tr>
      <w:tr w:rsidR="007A77AE" w:rsidRPr="00FF0969" w14:paraId="76E24F68" w14:textId="77777777" w:rsidTr="00A17E16">
        <w:tc>
          <w:tcPr>
            <w:tcW w:w="1630" w:type="dxa"/>
          </w:tcPr>
          <w:p w14:paraId="24F657F4" w14:textId="77777777" w:rsidR="007A77AE" w:rsidRPr="00FF0969" w:rsidRDefault="007A77AE" w:rsidP="00414D26">
            <w:r w:rsidRPr="00FF0969">
              <w:t>9:15 – 10:00</w:t>
            </w:r>
          </w:p>
          <w:p w14:paraId="1998F227" w14:textId="77777777" w:rsidR="007A77AE" w:rsidRPr="00FF0969" w:rsidRDefault="007A77AE" w:rsidP="00414D26"/>
          <w:p w14:paraId="1B8E72B9" w14:textId="77777777" w:rsidR="007A77AE" w:rsidRPr="00FF0969" w:rsidRDefault="007A77AE" w:rsidP="00414D26"/>
        </w:tc>
        <w:tc>
          <w:tcPr>
            <w:tcW w:w="5400" w:type="dxa"/>
            <w:shd w:val="clear" w:color="auto" w:fill="auto"/>
          </w:tcPr>
          <w:p w14:paraId="42D3F1A8" w14:textId="77777777" w:rsidR="007A77AE" w:rsidRPr="00FF0969" w:rsidRDefault="007A77AE" w:rsidP="00414D26">
            <w:r w:rsidRPr="00FF0969">
              <w:rPr>
                <w:b/>
              </w:rPr>
              <w:t xml:space="preserve">Activity 1:  </w:t>
            </w:r>
            <w:r w:rsidRPr="00FF0969">
              <w:t>_________________</w:t>
            </w:r>
          </w:p>
          <w:p w14:paraId="57EA9AB0" w14:textId="77777777" w:rsidR="007A77AE" w:rsidRPr="00FF0969" w:rsidRDefault="007A77AE" w:rsidP="00414D26">
            <w:r w:rsidRPr="00FF0969">
              <w:t>Experience this indoor activity as a learner.</w:t>
            </w:r>
          </w:p>
          <w:p w14:paraId="5E3D37EA" w14:textId="77777777" w:rsidR="007A77AE" w:rsidRPr="00FF0969" w:rsidRDefault="007A77AE" w:rsidP="00414D26">
            <w:r w:rsidRPr="00FF0969">
              <w:t>Observe with the lens of an educator.</w:t>
            </w:r>
          </w:p>
          <w:p w14:paraId="6D96EE03" w14:textId="77777777" w:rsidR="007A77AE" w:rsidRPr="00FF0969" w:rsidRDefault="007A77AE" w:rsidP="00414D26">
            <w:pPr>
              <w:rPr>
                <w:rFonts w:eastAsia="Arial"/>
                <w:color w:val="000000"/>
              </w:rPr>
            </w:pPr>
            <w:r w:rsidRPr="00FF0969">
              <w:t>Debrief the book features reviewed earlier.</w:t>
            </w:r>
          </w:p>
        </w:tc>
        <w:tc>
          <w:tcPr>
            <w:tcW w:w="3150" w:type="dxa"/>
          </w:tcPr>
          <w:p w14:paraId="5235D968" w14:textId="77777777" w:rsidR="007A77AE" w:rsidRPr="00FF0969" w:rsidRDefault="007A77AE" w:rsidP="00414D26"/>
        </w:tc>
      </w:tr>
      <w:tr w:rsidR="007A77AE" w:rsidRPr="00FF0969" w14:paraId="1B10466D" w14:textId="77777777" w:rsidTr="00A17E16">
        <w:trPr>
          <w:trHeight w:val="422"/>
        </w:trPr>
        <w:tc>
          <w:tcPr>
            <w:tcW w:w="1630" w:type="dxa"/>
          </w:tcPr>
          <w:p w14:paraId="630D46CF" w14:textId="77777777" w:rsidR="007A77AE" w:rsidRPr="00FF0969" w:rsidRDefault="007A77AE" w:rsidP="00414D26">
            <w:r w:rsidRPr="00FF0969">
              <w:t xml:space="preserve">10:00 – 10:15 </w:t>
            </w:r>
          </w:p>
        </w:tc>
        <w:tc>
          <w:tcPr>
            <w:tcW w:w="5400" w:type="dxa"/>
            <w:shd w:val="clear" w:color="auto" w:fill="auto"/>
          </w:tcPr>
          <w:p w14:paraId="0F62611F" w14:textId="77777777" w:rsidR="007A77AE" w:rsidRPr="00FF0969" w:rsidRDefault="007A77AE" w:rsidP="00414D26">
            <w:pPr>
              <w:rPr>
                <w:rFonts w:eastAsia="Arial"/>
                <w:b/>
              </w:rPr>
            </w:pPr>
            <w:r w:rsidRPr="00FF0969">
              <w:rPr>
                <w:rFonts w:eastAsia="Arial"/>
                <w:b/>
              </w:rPr>
              <w:t xml:space="preserve">Break     </w:t>
            </w:r>
            <w:r w:rsidRPr="00FF0969">
              <w:t>Prepare to head outdoors.</w:t>
            </w:r>
          </w:p>
        </w:tc>
        <w:tc>
          <w:tcPr>
            <w:tcW w:w="3150" w:type="dxa"/>
          </w:tcPr>
          <w:p w14:paraId="4C34A7A5" w14:textId="77777777" w:rsidR="007A77AE" w:rsidRPr="00FF0969" w:rsidRDefault="007A77AE" w:rsidP="00414D26"/>
        </w:tc>
      </w:tr>
      <w:tr w:rsidR="007A77AE" w:rsidRPr="00FF0969" w14:paraId="07809C7B" w14:textId="77777777" w:rsidTr="00A17E16">
        <w:tc>
          <w:tcPr>
            <w:tcW w:w="1630" w:type="dxa"/>
          </w:tcPr>
          <w:p w14:paraId="5A6A8323" w14:textId="77777777" w:rsidR="007A77AE" w:rsidRPr="00FF0969" w:rsidRDefault="007A77AE" w:rsidP="00414D26">
            <w:r w:rsidRPr="00FF0969">
              <w:t>10:15 – 11:30</w:t>
            </w:r>
          </w:p>
          <w:p w14:paraId="4335B0C1" w14:textId="77777777" w:rsidR="007A77AE" w:rsidRPr="00FF0969" w:rsidRDefault="007A77AE" w:rsidP="00414D26"/>
          <w:p w14:paraId="7DCAAA2F" w14:textId="77777777" w:rsidR="007A77AE" w:rsidRPr="00FF0969" w:rsidRDefault="007A77AE" w:rsidP="00414D26"/>
          <w:p w14:paraId="62EFD79D" w14:textId="77777777" w:rsidR="007A77AE" w:rsidRPr="00FF0969" w:rsidRDefault="007A77AE" w:rsidP="00414D26"/>
        </w:tc>
        <w:tc>
          <w:tcPr>
            <w:tcW w:w="5400" w:type="dxa"/>
            <w:shd w:val="clear" w:color="auto" w:fill="auto"/>
          </w:tcPr>
          <w:p w14:paraId="262F9CB2" w14:textId="77777777" w:rsidR="007A77AE" w:rsidRPr="00FF0969" w:rsidRDefault="007A77AE" w:rsidP="00414D26">
            <w:r w:rsidRPr="00FF0969">
              <w:rPr>
                <w:b/>
              </w:rPr>
              <w:lastRenderedPageBreak/>
              <w:t xml:space="preserve">Activity 2:  </w:t>
            </w:r>
            <w:r w:rsidRPr="00FF0969">
              <w:t xml:space="preserve">_______________  </w:t>
            </w:r>
          </w:p>
          <w:p w14:paraId="0B9B1968" w14:textId="77777777" w:rsidR="007A77AE" w:rsidRPr="00FF0969" w:rsidRDefault="007A77AE" w:rsidP="00414D26">
            <w:r w:rsidRPr="00FF0969">
              <w:lastRenderedPageBreak/>
              <w:t xml:space="preserve">Review Guide features about teaching outdoors and in other special contexts. </w:t>
            </w:r>
          </w:p>
          <w:p w14:paraId="582A5BDC" w14:textId="77777777" w:rsidR="007A77AE" w:rsidRPr="00FF0969" w:rsidRDefault="007A77AE" w:rsidP="00414D26">
            <w:r w:rsidRPr="00FF0969">
              <w:t xml:space="preserve">Discuss outdoor management strategies. </w:t>
            </w:r>
          </w:p>
          <w:p w14:paraId="6C12DFC9" w14:textId="77777777" w:rsidR="007A77AE" w:rsidRPr="00FF0969" w:rsidRDefault="007A77AE" w:rsidP="00414D26">
            <w:pPr>
              <w:rPr>
                <w:rFonts w:eastAsia="Arial"/>
              </w:rPr>
            </w:pPr>
            <w:r w:rsidRPr="00FF0969">
              <w:t>Experience a PLT activity outdoors.</w:t>
            </w:r>
          </w:p>
        </w:tc>
        <w:tc>
          <w:tcPr>
            <w:tcW w:w="3150" w:type="dxa"/>
          </w:tcPr>
          <w:p w14:paraId="2B200C32" w14:textId="77777777" w:rsidR="007A77AE" w:rsidRPr="00FF0969" w:rsidRDefault="007A77AE" w:rsidP="00414D26"/>
        </w:tc>
      </w:tr>
      <w:tr w:rsidR="007A77AE" w:rsidRPr="00FF0969" w14:paraId="0E39AF34" w14:textId="77777777" w:rsidTr="00A17E16">
        <w:tc>
          <w:tcPr>
            <w:tcW w:w="1630" w:type="dxa"/>
          </w:tcPr>
          <w:p w14:paraId="6BFFC4A4" w14:textId="77777777" w:rsidR="007A77AE" w:rsidRPr="00FF0969" w:rsidRDefault="007A77AE" w:rsidP="00414D26">
            <w:bookmarkStart w:id="4" w:name="_ke8ec79slbk5" w:colFirst="0" w:colLast="0"/>
            <w:bookmarkStart w:id="5" w:name="_9zanl5s8dh5y" w:colFirst="0" w:colLast="0"/>
            <w:bookmarkEnd w:id="4"/>
            <w:bookmarkEnd w:id="5"/>
            <w:r w:rsidRPr="00FF0969">
              <w:t xml:space="preserve">11:30 – 11:45 </w:t>
            </w:r>
          </w:p>
        </w:tc>
        <w:tc>
          <w:tcPr>
            <w:tcW w:w="5400" w:type="dxa"/>
            <w:shd w:val="clear" w:color="auto" w:fill="auto"/>
          </w:tcPr>
          <w:p w14:paraId="4E27BCFD" w14:textId="77777777" w:rsidR="007A77AE" w:rsidRPr="00FF0969" w:rsidRDefault="007A77AE" w:rsidP="00414D26">
            <w:r w:rsidRPr="00FF0969">
              <w:t>What about Standards?</w:t>
            </w:r>
          </w:p>
          <w:p w14:paraId="658A2806" w14:textId="77777777" w:rsidR="007A77AE" w:rsidRPr="00FF0969" w:rsidRDefault="007A77AE" w:rsidP="00414D26">
            <w:r w:rsidRPr="00FF0969">
              <w:t xml:space="preserve">Examine tools within the </w:t>
            </w:r>
            <w:r w:rsidRPr="00FF0969">
              <w:rPr>
                <w:i/>
                <w:iCs/>
              </w:rPr>
              <w:t xml:space="preserve">Guide </w:t>
            </w:r>
            <w:r w:rsidRPr="00FF0969">
              <w:t>and on the website (</w:t>
            </w:r>
            <w:hyperlink r:id="rId25" w:history="1">
              <w:r w:rsidRPr="00FF0969">
                <w:rPr>
                  <w:rStyle w:val="Hyperlink"/>
                  <w:rFonts w:eastAsia="Arial" w:cstheme="minorHAnsi"/>
                </w:rPr>
                <w:t>plt.org/myk8guide</w:t>
              </w:r>
            </w:hyperlink>
            <w:r w:rsidRPr="00FF0969">
              <w:t>)</w:t>
            </w:r>
          </w:p>
        </w:tc>
        <w:tc>
          <w:tcPr>
            <w:tcW w:w="3150" w:type="dxa"/>
          </w:tcPr>
          <w:p w14:paraId="002E6086" w14:textId="77777777" w:rsidR="007A77AE" w:rsidRPr="00FF0969" w:rsidRDefault="007A77AE" w:rsidP="00414D26"/>
        </w:tc>
      </w:tr>
      <w:tr w:rsidR="007A77AE" w:rsidRPr="00FF0969" w14:paraId="515C4C8B" w14:textId="77777777" w:rsidTr="00A17E16">
        <w:tc>
          <w:tcPr>
            <w:tcW w:w="1630" w:type="dxa"/>
          </w:tcPr>
          <w:p w14:paraId="56030C0C" w14:textId="77777777" w:rsidR="007A77AE" w:rsidRPr="00FF0969" w:rsidRDefault="007A77AE" w:rsidP="00414D26">
            <w:r w:rsidRPr="00FF0969">
              <w:t xml:space="preserve">11:45 - 12:30 </w:t>
            </w:r>
          </w:p>
        </w:tc>
        <w:tc>
          <w:tcPr>
            <w:tcW w:w="5400" w:type="dxa"/>
            <w:shd w:val="clear" w:color="auto" w:fill="auto"/>
          </w:tcPr>
          <w:p w14:paraId="4DF20C5F" w14:textId="77777777" w:rsidR="007A77AE" w:rsidRPr="00FF0969" w:rsidRDefault="007A77AE" w:rsidP="00414D26">
            <w:pPr>
              <w:rPr>
                <w:b/>
                <w:color w:val="000000"/>
              </w:rPr>
            </w:pPr>
            <w:r w:rsidRPr="00FF0969">
              <w:rPr>
                <w:b/>
                <w:color w:val="000000"/>
              </w:rPr>
              <w:t xml:space="preserve">Lunch    </w:t>
            </w:r>
            <w:r w:rsidRPr="00FF0969">
              <w:t>Prepare to head outdoors.</w:t>
            </w:r>
          </w:p>
        </w:tc>
        <w:tc>
          <w:tcPr>
            <w:tcW w:w="3150" w:type="dxa"/>
          </w:tcPr>
          <w:p w14:paraId="59D166A9" w14:textId="77777777" w:rsidR="007A77AE" w:rsidRPr="00FF0969" w:rsidRDefault="007A77AE" w:rsidP="00414D26"/>
        </w:tc>
      </w:tr>
      <w:tr w:rsidR="007A77AE" w:rsidRPr="00FF0969" w14:paraId="33DAF4C9" w14:textId="77777777" w:rsidTr="00A17E16">
        <w:tc>
          <w:tcPr>
            <w:tcW w:w="1630" w:type="dxa"/>
          </w:tcPr>
          <w:p w14:paraId="5CF14098" w14:textId="77777777" w:rsidR="007A77AE" w:rsidRPr="00FF0969" w:rsidRDefault="007A77AE" w:rsidP="00414D26">
            <w:r w:rsidRPr="00FF0969">
              <w:t>12:30- 1:30</w:t>
            </w:r>
          </w:p>
          <w:p w14:paraId="2E47E7BA" w14:textId="77777777" w:rsidR="007A77AE" w:rsidRPr="00FF0969" w:rsidRDefault="007A77AE" w:rsidP="00414D26"/>
        </w:tc>
        <w:tc>
          <w:tcPr>
            <w:tcW w:w="5400" w:type="dxa"/>
            <w:shd w:val="clear" w:color="auto" w:fill="auto"/>
          </w:tcPr>
          <w:p w14:paraId="1791A29D" w14:textId="77777777" w:rsidR="007A77AE" w:rsidRPr="00FF0969" w:rsidRDefault="007A77AE" w:rsidP="00414D26">
            <w:r w:rsidRPr="00FF0969">
              <w:t>Community and State Resources</w:t>
            </w:r>
          </w:p>
          <w:p w14:paraId="491824EC" w14:textId="77777777" w:rsidR="007A77AE" w:rsidRPr="00FF0969" w:rsidRDefault="007A77AE" w:rsidP="00414D26">
            <w:r w:rsidRPr="00FF0969">
              <w:t>Activity or presentation by natural resource professionals or other local resources.</w:t>
            </w:r>
          </w:p>
        </w:tc>
        <w:tc>
          <w:tcPr>
            <w:tcW w:w="3150" w:type="dxa"/>
          </w:tcPr>
          <w:p w14:paraId="3E4D3AF1" w14:textId="77777777" w:rsidR="007A77AE" w:rsidRPr="00FF0969" w:rsidRDefault="007A77AE" w:rsidP="00414D26"/>
        </w:tc>
      </w:tr>
      <w:tr w:rsidR="007A77AE" w:rsidRPr="00FF0969" w14:paraId="36AC9A9B" w14:textId="77777777" w:rsidTr="00A17E16">
        <w:trPr>
          <w:trHeight w:val="341"/>
        </w:trPr>
        <w:tc>
          <w:tcPr>
            <w:tcW w:w="1630" w:type="dxa"/>
          </w:tcPr>
          <w:p w14:paraId="71ED9690" w14:textId="77777777" w:rsidR="007A77AE" w:rsidRPr="00FF0969" w:rsidRDefault="007A77AE" w:rsidP="00414D26">
            <w:r w:rsidRPr="00FF0969">
              <w:t>1:30 - 1:45</w:t>
            </w:r>
          </w:p>
        </w:tc>
        <w:tc>
          <w:tcPr>
            <w:tcW w:w="5400" w:type="dxa"/>
          </w:tcPr>
          <w:p w14:paraId="42B60075" w14:textId="77777777" w:rsidR="007A77AE" w:rsidRPr="00FF0969" w:rsidRDefault="007A77AE" w:rsidP="00414D26">
            <w:r w:rsidRPr="00FF0969">
              <w:t>Break</w:t>
            </w:r>
          </w:p>
        </w:tc>
        <w:tc>
          <w:tcPr>
            <w:tcW w:w="3150" w:type="dxa"/>
          </w:tcPr>
          <w:p w14:paraId="5B3C62F1" w14:textId="77777777" w:rsidR="007A77AE" w:rsidRPr="00FF0969" w:rsidRDefault="007A77AE" w:rsidP="00414D26"/>
        </w:tc>
      </w:tr>
      <w:tr w:rsidR="007A77AE" w:rsidRPr="00FF0969" w14:paraId="1F9BF0FB" w14:textId="77777777" w:rsidTr="00A17E16">
        <w:trPr>
          <w:trHeight w:val="1169"/>
        </w:trPr>
        <w:tc>
          <w:tcPr>
            <w:tcW w:w="1630" w:type="dxa"/>
          </w:tcPr>
          <w:p w14:paraId="16B40B19" w14:textId="77777777" w:rsidR="007A77AE" w:rsidRPr="00FF0969" w:rsidRDefault="007A77AE" w:rsidP="00414D26">
            <w:bookmarkStart w:id="6" w:name="_lqg4wkdteai1" w:colFirst="0" w:colLast="0"/>
            <w:bookmarkEnd w:id="6"/>
            <w:r w:rsidRPr="00FF0969">
              <w:t>1:45 – 2:45</w:t>
            </w:r>
          </w:p>
          <w:p w14:paraId="141A68F2" w14:textId="77777777" w:rsidR="007A77AE" w:rsidRPr="00FF0969" w:rsidRDefault="007A77AE" w:rsidP="00414D26"/>
          <w:p w14:paraId="5438BB7E" w14:textId="77777777" w:rsidR="007A77AE" w:rsidRPr="00FF0969" w:rsidRDefault="007A77AE" w:rsidP="00414D26"/>
          <w:p w14:paraId="1F7DB7BA" w14:textId="77777777" w:rsidR="007A77AE" w:rsidRPr="00FF0969" w:rsidRDefault="007A77AE" w:rsidP="00414D26"/>
        </w:tc>
        <w:tc>
          <w:tcPr>
            <w:tcW w:w="5400" w:type="dxa"/>
          </w:tcPr>
          <w:p w14:paraId="34FE2413" w14:textId="77777777" w:rsidR="007A77AE" w:rsidRPr="00FF0969" w:rsidRDefault="007A77AE" w:rsidP="00414D26">
            <w:r w:rsidRPr="00FF0969">
              <w:t>Planning Session</w:t>
            </w:r>
          </w:p>
          <w:p w14:paraId="14BACE03" w14:textId="77777777" w:rsidR="007A77AE" w:rsidRPr="00FF0969" w:rsidRDefault="007A77AE" w:rsidP="00414D26">
            <w:r w:rsidRPr="00FF0969">
              <w:t xml:space="preserve">Select and review in detail one activity for your instructional practice. </w:t>
            </w:r>
          </w:p>
          <w:p w14:paraId="5D7E0C26" w14:textId="02B17506" w:rsidR="007A77AE" w:rsidRPr="00FF0969" w:rsidRDefault="007A77AE" w:rsidP="00414D26">
            <w:r w:rsidRPr="00FF0969">
              <w:t xml:space="preserve">Consider how you might use additional </w:t>
            </w:r>
            <w:r w:rsidRPr="00FF0969">
              <w:rPr>
                <w:i/>
                <w:iCs/>
              </w:rPr>
              <w:t xml:space="preserve">Guide </w:t>
            </w:r>
            <w:r w:rsidRPr="00FF0969">
              <w:t>features for designing a</w:t>
            </w:r>
            <w:r w:rsidR="00FF0969">
              <w:t xml:space="preserve"> unit or </w:t>
            </w:r>
            <w:r w:rsidRPr="00FF0969">
              <w:t xml:space="preserve">activity sequence </w:t>
            </w:r>
          </w:p>
        </w:tc>
        <w:tc>
          <w:tcPr>
            <w:tcW w:w="3150" w:type="dxa"/>
          </w:tcPr>
          <w:p w14:paraId="47A4FD73" w14:textId="77777777" w:rsidR="007A77AE" w:rsidRPr="00FF0969" w:rsidRDefault="007A77AE" w:rsidP="00414D26"/>
        </w:tc>
      </w:tr>
      <w:tr w:rsidR="007A77AE" w:rsidRPr="00FF0969" w14:paraId="5BC84282" w14:textId="77777777" w:rsidTr="00A17E16">
        <w:tc>
          <w:tcPr>
            <w:tcW w:w="1630" w:type="dxa"/>
          </w:tcPr>
          <w:p w14:paraId="3C789C9C" w14:textId="77777777" w:rsidR="007A77AE" w:rsidRPr="00FF0969" w:rsidRDefault="007A77AE" w:rsidP="00414D26">
            <w:r w:rsidRPr="00FF0969">
              <w:t>2:45 – 3:15</w:t>
            </w:r>
          </w:p>
        </w:tc>
        <w:tc>
          <w:tcPr>
            <w:tcW w:w="5400" w:type="dxa"/>
          </w:tcPr>
          <w:p w14:paraId="7A1CD4D3" w14:textId="77777777" w:rsidR="007A77AE" w:rsidRPr="00FF0969" w:rsidRDefault="007A77AE" w:rsidP="00414D26">
            <w:r w:rsidRPr="00FF0969">
              <w:t>PD Event Closure</w:t>
            </w:r>
          </w:p>
          <w:p w14:paraId="3F1D9FC8" w14:textId="77777777" w:rsidR="007A77AE" w:rsidRPr="00FF0969" w:rsidRDefault="007A77AE" w:rsidP="00414D26">
            <w:r w:rsidRPr="00FF0969">
              <w:t>Debrief your planning and discuss PLT next steps</w:t>
            </w:r>
          </w:p>
          <w:p w14:paraId="6E87A2AE" w14:textId="77777777" w:rsidR="007A77AE" w:rsidRPr="00FF0969" w:rsidRDefault="007A77AE" w:rsidP="00414D26">
            <w:r w:rsidRPr="00FF0969">
              <w:t>Complete the end-of-day evaluation</w:t>
            </w:r>
          </w:p>
          <w:p w14:paraId="6478E40C" w14:textId="77777777" w:rsidR="007A77AE" w:rsidRPr="00FF0969" w:rsidRDefault="007A77AE" w:rsidP="00414D26">
            <w:r w:rsidRPr="00FF0969">
              <w:t>Receive a certificate</w:t>
            </w:r>
          </w:p>
        </w:tc>
        <w:tc>
          <w:tcPr>
            <w:tcW w:w="3150" w:type="dxa"/>
          </w:tcPr>
          <w:p w14:paraId="0CD17D80" w14:textId="77777777" w:rsidR="007A77AE" w:rsidRPr="00FF0969" w:rsidRDefault="007A77AE" w:rsidP="00414D26"/>
        </w:tc>
      </w:tr>
    </w:tbl>
    <w:p w14:paraId="2CAC591C" w14:textId="77777777" w:rsidR="007A77AE" w:rsidRPr="00907448" w:rsidRDefault="007A77AE" w:rsidP="00414D26"/>
    <w:p w14:paraId="16E79214" w14:textId="77777777" w:rsidR="00FF0969" w:rsidRDefault="00FF0969" w:rsidP="00414D26">
      <w:r>
        <w:br w:type="page"/>
      </w:r>
    </w:p>
    <w:p w14:paraId="583CFB49" w14:textId="77777777" w:rsidR="00D24A0F" w:rsidRPr="000759C2" w:rsidRDefault="00D24A0F" w:rsidP="00D24A0F">
      <w:pPr>
        <w:pStyle w:val="Heading2"/>
      </w:pPr>
      <w:bookmarkStart w:id="7" w:name="_FINDING_AND_SELECTING"/>
      <w:bookmarkStart w:id="8" w:name="_Toc66975188"/>
      <w:bookmarkEnd w:id="7"/>
      <w:r w:rsidRPr="000759C2">
        <w:lastRenderedPageBreak/>
        <w:t xml:space="preserve">FINDING </w:t>
      </w:r>
      <w:r>
        <w:t>AND</w:t>
      </w:r>
      <w:r w:rsidRPr="000759C2">
        <w:t xml:space="preserve"> </w:t>
      </w:r>
      <w:r>
        <w:t>SELECTING</w:t>
      </w:r>
      <w:r w:rsidRPr="000759C2">
        <w:t xml:space="preserve"> ACTIVITIES</w:t>
      </w:r>
      <w:bookmarkEnd w:id="8"/>
    </w:p>
    <w:p w14:paraId="36810CB1" w14:textId="77777777" w:rsidR="00D24A0F" w:rsidRDefault="00D24A0F" w:rsidP="00D24A0F">
      <w:pPr>
        <w:pStyle w:val="Heading3"/>
      </w:pPr>
      <w:r>
        <w:t>DIRECTIONS:</w:t>
      </w:r>
    </w:p>
    <w:p w14:paraId="0FD0AEBB" w14:textId="77777777" w:rsidR="00D24A0F" w:rsidRDefault="00D24A0F" w:rsidP="00D24A0F">
      <w:pPr>
        <w:contextualSpacing/>
      </w:pPr>
      <w:r>
        <w:t xml:space="preserve">Whether seeking new activities to fit a need in your program or just looking for the page number of an old favorite, </w:t>
      </w:r>
      <w:proofErr w:type="gramStart"/>
      <w:r>
        <w:t>you’ll</w:t>
      </w:r>
      <w:proofErr w:type="gramEnd"/>
      <w:r>
        <w:t xml:space="preserve"> find the Table of Contents and At-a-Glance Index invaluable time and time again. Dive in and use them now to see how much you can quickly learn about any PLT activity!</w:t>
      </w:r>
    </w:p>
    <w:p w14:paraId="53CBF9E6" w14:textId="77777777" w:rsidR="00D24A0F" w:rsidRPr="006E5E01" w:rsidRDefault="00D24A0F" w:rsidP="00D24A0F">
      <w:pPr>
        <w:contextualSpacing/>
        <w:rPr>
          <w:sz w:val="10"/>
          <w:szCs w:val="10"/>
        </w:rPr>
      </w:pPr>
    </w:p>
    <w:p w14:paraId="533ECEB6" w14:textId="77777777" w:rsidR="00D24A0F" w:rsidRPr="00005737" w:rsidRDefault="00D24A0F" w:rsidP="00D24A0F">
      <w:pPr>
        <w:contextualSpacing/>
        <w:rPr>
          <w:i/>
          <w:iCs/>
        </w:rPr>
      </w:pPr>
      <w:r w:rsidRPr="00005737">
        <w:rPr>
          <w:i/>
          <w:iCs/>
        </w:rPr>
        <w:t xml:space="preserve">Our first PLT activity today will be ____________________.   </w:t>
      </w:r>
    </w:p>
    <w:p w14:paraId="2B8CF402" w14:textId="77777777" w:rsidR="00D24A0F" w:rsidRPr="00005737" w:rsidRDefault="00D24A0F" w:rsidP="00D24A0F">
      <w:pPr>
        <w:contextualSpacing/>
        <w:rPr>
          <w:i/>
          <w:iCs/>
          <w:sz w:val="10"/>
          <w:szCs w:val="10"/>
        </w:rPr>
      </w:pPr>
    </w:p>
    <w:p w14:paraId="5979CD09" w14:textId="77777777" w:rsidR="00D24A0F" w:rsidRPr="00005737" w:rsidRDefault="00D24A0F" w:rsidP="00D24A0F">
      <w:pPr>
        <w:contextualSpacing/>
        <w:rPr>
          <w:i/>
          <w:iCs/>
        </w:rPr>
      </w:pPr>
    </w:p>
    <w:p w14:paraId="30BBCA15" w14:textId="77777777" w:rsidR="00D24A0F" w:rsidRPr="005E23D4" w:rsidRDefault="00D24A0F" w:rsidP="00D24A0F">
      <w:pPr>
        <w:contextualSpacing/>
      </w:pPr>
      <w:r w:rsidRPr="005E23D4">
        <w:t>Find this activity’s listing in each of these two Guide sections</w:t>
      </w:r>
      <w:r>
        <w:t xml:space="preserve"> and answer the questions below</w:t>
      </w:r>
      <w:r w:rsidRPr="005E23D4">
        <w:t>.</w:t>
      </w:r>
    </w:p>
    <w:p w14:paraId="2F444C1D" w14:textId="77777777" w:rsidR="00D24A0F" w:rsidRPr="00204D09" w:rsidRDefault="00D24A0F" w:rsidP="00D24A0F">
      <w:pPr>
        <w:contextualSpacing/>
        <w:rPr>
          <w:i/>
          <w:iCs/>
        </w:rPr>
      </w:pPr>
    </w:p>
    <w:p w14:paraId="6A28CF1F" w14:textId="77777777" w:rsidR="00D24A0F" w:rsidRPr="006E5E01" w:rsidRDefault="00D24A0F" w:rsidP="00D24A0F">
      <w:pPr>
        <w:contextualSpacing/>
        <w:rPr>
          <w:sz w:val="10"/>
          <w:szCs w:val="10"/>
        </w:rPr>
      </w:pPr>
    </w:p>
    <w:p w14:paraId="3A9EC941" w14:textId="77777777" w:rsidR="00D24A0F" w:rsidRPr="00F426D9" w:rsidRDefault="00D24A0F" w:rsidP="00D24A0F">
      <w:pPr>
        <w:pStyle w:val="Heading3"/>
        <w:rPr>
          <w:u w:val="single"/>
        </w:rPr>
      </w:pPr>
      <w:r>
        <w:t xml:space="preserve">1. </w:t>
      </w:r>
      <w:r w:rsidRPr="00772417">
        <w:t xml:space="preserve"> Table of Contents </w:t>
      </w:r>
    </w:p>
    <w:p w14:paraId="789B9927" w14:textId="77777777" w:rsidR="00D24A0F" w:rsidRPr="001F5B4C" w:rsidRDefault="00D24A0F" w:rsidP="00D24A0F">
      <w:pPr>
        <w:contextualSpacing/>
      </w:pPr>
      <w:r>
        <w:t xml:space="preserve">Question: </w:t>
      </w:r>
      <w:r w:rsidRPr="001F5B4C">
        <w:t xml:space="preserve">What two things do you know about our activity by reading its listing in the </w:t>
      </w:r>
      <w:r w:rsidRPr="001F5B4C">
        <w:rPr>
          <w:i/>
          <w:iCs/>
        </w:rPr>
        <w:t>Contents</w:t>
      </w:r>
      <w:r w:rsidRPr="001F5B4C">
        <w:t>?</w:t>
      </w:r>
    </w:p>
    <w:p w14:paraId="044F6582" w14:textId="77777777" w:rsidR="00D24A0F" w:rsidRPr="006E5E01" w:rsidRDefault="00D24A0F" w:rsidP="00D24A0F">
      <w:pPr>
        <w:ind w:left="1440"/>
        <w:contextualSpacing/>
        <w:rPr>
          <w:sz w:val="10"/>
          <w:szCs w:val="10"/>
        </w:rPr>
      </w:pPr>
    </w:p>
    <w:p w14:paraId="74F5D4E9" w14:textId="77777777" w:rsidR="00D24A0F" w:rsidRPr="00FD5875" w:rsidRDefault="00D24A0F" w:rsidP="00D24A0F">
      <w:pPr>
        <w:ind w:left="1440"/>
        <w:contextualSpacing/>
        <w:rPr>
          <w:i/>
          <w:iCs/>
        </w:rPr>
      </w:pPr>
    </w:p>
    <w:p w14:paraId="15F5E0B0" w14:textId="77777777" w:rsidR="00D24A0F" w:rsidRPr="00772417" w:rsidRDefault="00D24A0F" w:rsidP="00D24A0F">
      <w:pPr>
        <w:pStyle w:val="Heading3"/>
        <w:rPr>
          <w:u w:val="single"/>
        </w:rPr>
      </w:pPr>
      <w:r>
        <w:t xml:space="preserve">2. </w:t>
      </w:r>
      <w:r w:rsidRPr="00772417">
        <w:t xml:space="preserve">At-a-Glance Index </w:t>
      </w:r>
    </w:p>
    <w:p w14:paraId="14B98519" w14:textId="77777777" w:rsidR="00D24A0F" w:rsidRPr="00947997" w:rsidRDefault="00D24A0F" w:rsidP="00D24A0F">
      <w:pPr>
        <w:contextualSpacing/>
        <w:rPr>
          <w:i/>
          <w:iCs/>
        </w:rPr>
      </w:pPr>
      <w:r w:rsidRPr="00BD0F5C">
        <w:t>To find this Index, see Table of Contents, list of Indices at the bottom.</w:t>
      </w:r>
      <w:r>
        <w:t xml:space="preserve"> </w:t>
      </w:r>
      <w:r>
        <w:rPr>
          <w:i/>
          <w:iCs/>
        </w:rPr>
        <w:t xml:space="preserve">Helpful </w:t>
      </w:r>
      <w:r w:rsidRPr="00772417">
        <w:rPr>
          <w:i/>
          <w:iCs/>
        </w:rPr>
        <w:t xml:space="preserve">Hint: </w:t>
      </w:r>
      <w:r w:rsidRPr="00947997">
        <w:rPr>
          <w:i/>
          <w:iCs/>
        </w:rPr>
        <w:t xml:space="preserve">Because the At-A-Glance Index is so useful, consider highlighting it in the Table of Contents and/or attaching a Post-It-Note on the Index page for easy access later. </w:t>
      </w:r>
    </w:p>
    <w:p w14:paraId="2C33DCA9" w14:textId="77777777" w:rsidR="00D24A0F" w:rsidRPr="00772417" w:rsidRDefault="00D24A0F" w:rsidP="00D24A0F">
      <w:pPr>
        <w:ind w:left="720"/>
        <w:contextualSpacing/>
        <w:rPr>
          <w:i/>
          <w:iCs/>
          <w:sz w:val="10"/>
          <w:szCs w:val="10"/>
        </w:rPr>
      </w:pPr>
    </w:p>
    <w:p w14:paraId="5CA50B4C" w14:textId="77777777" w:rsidR="00D24A0F" w:rsidRDefault="00D24A0F" w:rsidP="00D24A0F">
      <w:pPr>
        <w:ind w:left="720"/>
        <w:contextualSpacing/>
        <w:rPr>
          <w:u w:val="single"/>
        </w:rPr>
      </w:pPr>
    </w:p>
    <w:p w14:paraId="42AF3C86" w14:textId="77777777" w:rsidR="00D24A0F" w:rsidRPr="009A3C40" w:rsidRDefault="00D24A0F" w:rsidP="00D24A0F">
      <w:pPr>
        <w:contextualSpacing/>
      </w:pPr>
      <w:r w:rsidRPr="009A3C40">
        <w:t xml:space="preserve">Reading our activity’s listing in the </w:t>
      </w:r>
      <w:r w:rsidRPr="009A3C40">
        <w:rPr>
          <w:i/>
          <w:iCs/>
        </w:rPr>
        <w:t>At-a-Glance Index</w:t>
      </w:r>
      <w:r w:rsidRPr="009A3C40">
        <w:t>, what can you say about its…</w:t>
      </w:r>
    </w:p>
    <w:p w14:paraId="57B1B952" w14:textId="77777777" w:rsidR="00D24A0F" w:rsidRPr="0059037C" w:rsidRDefault="00D24A0F" w:rsidP="00D24A0F">
      <w:pPr>
        <w:ind w:left="720"/>
        <w:contextualSpacing/>
        <w:rPr>
          <w:sz w:val="10"/>
          <w:szCs w:val="10"/>
          <w:u w:val="single"/>
        </w:rPr>
      </w:pPr>
    </w:p>
    <w:p w14:paraId="581F540E" w14:textId="77777777" w:rsidR="00D24A0F" w:rsidRDefault="00D24A0F" w:rsidP="00D24A0F">
      <w:pPr>
        <w:spacing w:before="240"/>
        <w:ind w:left="720"/>
      </w:pPr>
      <w:r>
        <w:t>Grade Span?</w:t>
      </w:r>
    </w:p>
    <w:p w14:paraId="44E8920D" w14:textId="77777777" w:rsidR="00D24A0F" w:rsidRDefault="00D24A0F" w:rsidP="00D24A0F">
      <w:pPr>
        <w:spacing w:before="240"/>
        <w:ind w:left="720"/>
      </w:pPr>
      <w:r>
        <w:t>Grade Level Variation (if any)?</w:t>
      </w:r>
    </w:p>
    <w:p w14:paraId="2937C4F5" w14:textId="77777777" w:rsidR="00D24A0F" w:rsidRDefault="00D24A0F" w:rsidP="00D24A0F">
      <w:pPr>
        <w:spacing w:before="240"/>
        <w:ind w:left="720"/>
      </w:pPr>
      <w:r>
        <w:t xml:space="preserve">Subjects?  </w:t>
      </w:r>
    </w:p>
    <w:p w14:paraId="5B8BA260" w14:textId="77777777" w:rsidR="00D24A0F" w:rsidRPr="00FD5875" w:rsidRDefault="00D24A0F" w:rsidP="00D24A0F">
      <w:pPr>
        <w:spacing w:before="240"/>
        <w:ind w:left="720"/>
      </w:pPr>
      <w:r>
        <w:t>Icons (Special C</w:t>
      </w:r>
      <w:r w:rsidRPr="00FD5875">
        <w:t>ontext</w:t>
      </w:r>
      <w:r>
        <w:t>s)?</w:t>
      </w:r>
    </w:p>
    <w:p w14:paraId="16E11FA2" w14:textId="77777777" w:rsidR="00D24A0F" w:rsidRDefault="00D24A0F" w:rsidP="00D24A0F">
      <w:pPr>
        <w:spacing w:before="240"/>
        <w:ind w:left="720"/>
      </w:pPr>
      <w:r>
        <w:t xml:space="preserve">STEM Skills?  </w:t>
      </w:r>
    </w:p>
    <w:p w14:paraId="55874CC3" w14:textId="77777777" w:rsidR="00D24A0F" w:rsidRDefault="00D24A0F" w:rsidP="00D24A0F">
      <w:pPr>
        <w:spacing w:before="240"/>
        <w:ind w:left="720"/>
      </w:pPr>
      <w:r>
        <w:t xml:space="preserve">Differentiated Instruction Techniques? </w:t>
      </w:r>
    </w:p>
    <w:p w14:paraId="4298B68C" w14:textId="77777777" w:rsidR="00D24A0F" w:rsidRDefault="00D24A0F" w:rsidP="00D24A0F">
      <w:pPr>
        <w:ind w:left="720"/>
        <w:contextualSpacing/>
      </w:pPr>
    </w:p>
    <w:p w14:paraId="779FED4D" w14:textId="77777777" w:rsidR="00D24A0F" w:rsidRPr="007C59C6" w:rsidRDefault="00D24A0F" w:rsidP="00D24A0F">
      <w:pPr>
        <w:contextualSpacing/>
      </w:pPr>
      <w:r w:rsidRPr="007C59C6">
        <w:t xml:space="preserve">What does the color coding used throughout this PLT </w:t>
      </w:r>
      <w:r w:rsidRPr="007C59C6">
        <w:rPr>
          <w:i/>
          <w:iCs/>
        </w:rPr>
        <w:t>Guide</w:t>
      </w:r>
      <w:r w:rsidRPr="007C59C6">
        <w:t xml:space="preserve"> tell us? </w:t>
      </w:r>
    </w:p>
    <w:p w14:paraId="4D5F9803" w14:textId="77777777" w:rsidR="00D24A0F" w:rsidRPr="00307610" w:rsidRDefault="00D24A0F" w:rsidP="00D24A0F">
      <w:pPr>
        <w:ind w:left="720"/>
        <w:contextualSpacing/>
        <w:rPr>
          <w:sz w:val="10"/>
          <w:szCs w:val="10"/>
        </w:rPr>
      </w:pPr>
    </w:p>
    <w:p w14:paraId="67577A70" w14:textId="77777777" w:rsidR="00D24A0F" w:rsidRDefault="00D24A0F" w:rsidP="00D24A0F">
      <w:pPr>
        <w:spacing w:before="240" w:after="240"/>
        <w:ind w:left="720"/>
      </w:pPr>
      <w:r>
        <w:t>Red =</w:t>
      </w:r>
    </w:p>
    <w:p w14:paraId="2201023E" w14:textId="77777777" w:rsidR="00D24A0F" w:rsidRDefault="00D24A0F" w:rsidP="00D24A0F">
      <w:pPr>
        <w:spacing w:before="240" w:after="240"/>
        <w:ind w:left="720"/>
      </w:pPr>
      <w:r>
        <w:t>Green =</w:t>
      </w:r>
    </w:p>
    <w:p w14:paraId="1BBFB90D" w14:textId="77777777" w:rsidR="00D24A0F" w:rsidRDefault="00D24A0F" w:rsidP="00D24A0F">
      <w:pPr>
        <w:spacing w:before="240" w:after="240"/>
        <w:ind w:left="720"/>
      </w:pPr>
      <w:r>
        <w:t>Blue =</w:t>
      </w:r>
    </w:p>
    <w:p w14:paraId="59D76092" w14:textId="77777777" w:rsidR="006F69E6" w:rsidRDefault="006F69E6" w:rsidP="00414D26"/>
    <w:p w14:paraId="0EF5CD3D" w14:textId="7658B011" w:rsidR="00E03998" w:rsidRDefault="00E03998" w:rsidP="00414D26"/>
    <w:p w14:paraId="436772A3" w14:textId="52EABAA3" w:rsidR="00AB33B7" w:rsidRDefault="00AB33B7" w:rsidP="00414D26"/>
    <w:p w14:paraId="1206E02D" w14:textId="77777777" w:rsidR="00863F1F" w:rsidRDefault="00863F1F" w:rsidP="00414D26"/>
    <w:p w14:paraId="5A88EC1E" w14:textId="51D72106" w:rsidR="00AB33B7" w:rsidRDefault="00AB33B7" w:rsidP="00414D26"/>
    <w:p w14:paraId="09E18A86" w14:textId="77777777" w:rsidR="00D24A0F" w:rsidRPr="00760623" w:rsidRDefault="00D24A0F" w:rsidP="00D24A0F">
      <w:pPr>
        <w:pStyle w:val="Heading2"/>
      </w:pPr>
      <w:bookmarkStart w:id="9" w:name="_USING_PLT_IN"/>
      <w:bookmarkEnd w:id="9"/>
      <w:r w:rsidRPr="00DC2569">
        <w:t xml:space="preserve">USING PLT </w:t>
      </w:r>
      <w:r>
        <w:t>IN</w:t>
      </w:r>
      <w:r w:rsidRPr="00DC2569">
        <w:t xml:space="preserve"> </w:t>
      </w:r>
      <w:r>
        <w:t>SPECIFIC</w:t>
      </w:r>
      <w:r w:rsidRPr="00DC2569">
        <w:t xml:space="preserve"> CONTEXTS</w:t>
      </w:r>
    </w:p>
    <w:p w14:paraId="2C8BE30A" w14:textId="77777777" w:rsidR="00D24A0F" w:rsidRPr="00DC2569" w:rsidRDefault="00D24A0F" w:rsidP="00D24A0F">
      <w:pPr>
        <w:contextualSpacing/>
        <w:jc w:val="center"/>
        <w:rPr>
          <w:rFonts w:cstheme="minorHAnsi"/>
          <w:sz w:val="10"/>
          <w:szCs w:val="10"/>
        </w:rPr>
      </w:pPr>
    </w:p>
    <w:p w14:paraId="0D91BE7E" w14:textId="77777777" w:rsidR="00D24A0F" w:rsidRPr="003A4E59" w:rsidRDefault="00D24A0F" w:rsidP="00D24A0F">
      <w:pPr>
        <w:pStyle w:val="Heading3"/>
      </w:pPr>
      <w:r w:rsidRPr="003A4E59">
        <w:t>AT-A-GLANCE INDEX (P. 420)</w:t>
      </w:r>
    </w:p>
    <w:p w14:paraId="2B45A2AB" w14:textId="77777777" w:rsidR="00D24A0F" w:rsidRPr="00760623" w:rsidRDefault="00D24A0F" w:rsidP="00D24A0F">
      <w:pPr>
        <w:contextualSpacing/>
        <w:rPr>
          <w:rFonts w:cstheme="minorHAnsi"/>
        </w:rPr>
      </w:pPr>
      <w:r w:rsidRPr="00DC2569">
        <w:rPr>
          <w:rFonts w:cstheme="minorHAnsi"/>
        </w:rPr>
        <w:t xml:space="preserve">The </w:t>
      </w:r>
      <w:r w:rsidRPr="003A4E59">
        <w:rPr>
          <w:rFonts w:cstheme="minorHAnsi"/>
          <w:b/>
        </w:rPr>
        <w:t>second segment</w:t>
      </w:r>
      <w:r w:rsidRPr="00DC2569">
        <w:rPr>
          <w:rFonts w:cstheme="minorHAnsi"/>
        </w:rPr>
        <w:t xml:space="preserve"> of this index has separate rows indicating activities for: Long-Term; Nonformal; Outdoors; STEM; and Urban settings</w:t>
      </w:r>
      <w:r>
        <w:rPr>
          <w:rFonts w:cstheme="minorHAnsi"/>
        </w:rPr>
        <w:t>.</w:t>
      </w:r>
    </w:p>
    <w:p w14:paraId="297E4B1F" w14:textId="77777777" w:rsidR="00D24A0F" w:rsidRPr="00760623" w:rsidRDefault="00D24A0F" w:rsidP="00D24A0F">
      <w:pPr>
        <w:pStyle w:val="Heading3"/>
      </w:pPr>
      <w:r w:rsidRPr="00760623">
        <w:t xml:space="preserve">ICONS WITHIN EVERY PLT ACTIVITY:  </w:t>
      </w:r>
    </w:p>
    <w:p w14:paraId="6D14A54C" w14:textId="77777777" w:rsidR="00D24A0F" w:rsidRDefault="00D24A0F" w:rsidP="00D24A0F">
      <w:pPr>
        <w:contextualSpacing/>
        <w:rPr>
          <w:rFonts w:cstheme="minorHAnsi"/>
          <w:i/>
          <w:iCs/>
        </w:rPr>
      </w:pPr>
      <w:r w:rsidRPr="00DC2569">
        <w:rPr>
          <w:rFonts w:cstheme="minorHAnsi"/>
        </w:rPr>
        <w:t xml:space="preserve">Just below the title of every activity are icons signifying one or more </w:t>
      </w:r>
      <w:r>
        <w:rPr>
          <w:rFonts w:cstheme="minorHAnsi"/>
        </w:rPr>
        <w:t>specific</w:t>
      </w:r>
      <w:r w:rsidRPr="00DC2569">
        <w:rPr>
          <w:rFonts w:cstheme="minorHAnsi"/>
        </w:rPr>
        <w:t xml:space="preserve"> contexts for which the activity would be well-suited.  This icon “Legend” is on p. 7 in the </w:t>
      </w:r>
      <w:r w:rsidRPr="00DC2569">
        <w:rPr>
          <w:rFonts w:cstheme="minorHAnsi"/>
          <w:i/>
          <w:iCs/>
        </w:rPr>
        <w:t xml:space="preserve">Guide. </w:t>
      </w:r>
    </w:p>
    <w:p w14:paraId="4C1647EC" w14:textId="77777777" w:rsidR="00D24A0F" w:rsidRDefault="00D24A0F" w:rsidP="00D24A0F">
      <w:pPr>
        <w:contextualSpacing/>
        <w:rPr>
          <w:rFonts w:cstheme="minorHAnsi"/>
        </w:rPr>
      </w:pPr>
      <w:r>
        <w:rPr>
          <w:rFonts w:cstheme="minorHAnsi"/>
          <w:i/>
          <w:iCs/>
          <w:noProof/>
        </w:rPr>
        <w:drawing>
          <wp:anchor distT="0" distB="0" distL="114300" distR="114300" simplePos="0" relativeHeight="251676672" behindDoc="1" locked="0" layoutInCell="1" allowOverlap="1" wp14:anchorId="237FFD97" wp14:editId="00305CE1">
            <wp:simplePos x="0" y="0"/>
            <wp:positionH relativeFrom="column">
              <wp:posOffset>-10160</wp:posOffset>
            </wp:positionH>
            <wp:positionV relativeFrom="paragraph">
              <wp:posOffset>168910</wp:posOffset>
            </wp:positionV>
            <wp:extent cx="331470" cy="320675"/>
            <wp:effectExtent l="0" t="0" r="0" b="3175"/>
            <wp:wrapTight wrapText="bothSides">
              <wp:wrapPolygon edited="0">
                <wp:start x="3724" y="0"/>
                <wp:lineTo x="0" y="3850"/>
                <wp:lineTo x="0" y="16681"/>
                <wp:lineTo x="3724" y="20531"/>
                <wp:lineTo x="16138" y="20531"/>
                <wp:lineTo x="19862" y="16681"/>
                <wp:lineTo x="19862" y="3850"/>
                <wp:lineTo x="17379" y="0"/>
                <wp:lineTo x="3724"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42269" r="42485"/>
                    <a:stretch/>
                  </pic:blipFill>
                  <pic:spPr bwMode="auto">
                    <a:xfrm>
                      <a:off x="0" y="0"/>
                      <a:ext cx="331470" cy="32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DD2178F" w14:textId="77777777" w:rsidR="00D24A0F" w:rsidRPr="0022773F" w:rsidRDefault="00D24A0F" w:rsidP="00D24A0F">
      <w:pPr>
        <w:pStyle w:val="Default"/>
        <w:spacing w:after="120"/>
        <w:rPr>
          <w:rFonts w:asciiTheme="minorHAnsi" w:hAnsiTheme="minorHAnsi" w:cstheme="minorHAnsi"/>
          <w:color w:val="auto"/>
          <w:sz w:val="21"/>
          <w:szCs w:val="21"/>
        </w:rPr>
      </w:pPr>
      <w:r w:rsidRPr="00760623">
        <w:rPr>
          <w:rFonts w:asciiTheme="minorHAnsi" w:hAnsiTheme="minorHAnsi" w:cstheme="minorHAnsi"/>
          <w:b/>
          <w:bCs/>
          <w:i/>
          <w:iCs/>
          <w:noProof/>
          <w:color w:val="523A8E" w:themeColor="accent4"/>
          <w:sz w:val="21"/>
          <w:szCs w:val="21"/>
        </w:rPr>
        <w:drawing>
          <wp:anchor distT="0" distB="0" distL="114300" distR="114300" simplePos="0" relativeHeight="251675648" behindDoc="1" locked="0" layoutInCell="1" allowOverlap="1" wp14:anchorId="5A67E11A" wp14:editId="5E339995">
            <wp:simplePos x="0" y="0"/>
            <wp:positionH relativeFrom="column">
              <wp:posOffset>-10795</wp:posOffset>
            </wp:positionH>
            <wp:positionV relativeFrom="paragraph">
              <wp:posOffset>381635</wp:posOffset>
            </wp:positionV>
            <wp:extent cx="327025" cy="320675"/>
            <wp:effectExtent l="0" t="0" r="0" b="3175"/>
            <wp:wrapTight wrapText="bothSides">
              <wp:wrapPolygon edited="0">
                <wp:start x="2517" y="0"/>
                <wp:lineTo x="0" y="3850"/>
                <wp:lineTo x="0" y="16681"/>
                <wp:lineTo x="2517" y="20531"/>
                <wp:lineTo x="16357" y="20531"/>
                <wp:lineTo x="20132" y="16681"/>
                <wp:lineTo x="20132" y="3850"/>
                <wp:lineTo x="16357" y="0"/>
                <wp:lineTo x="2517"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2" r="84943"/>
                    <a:stretch/>
                  </pic:blipFill>
                  <pic:spPr bwMode="auto">
                    <a:xfrm>
                      <a:off x="0" y="0"/>
                      <a:ext cx="327025" cy="32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60623">
        <w:rPr>
          <w:rFonts w:asciiTheme="minorHAnsi" w:hAnsiTheme="minorHAnsi" w:cstheme="minorHAnsi"/>
          <w:b/>
          <w:bCs/>
          <w:color w:val="523A8E" w:themeColor="accent4"/>
          <w:sz w:val="21"/>
          <w:szCs w:val="21"/>
        </w:rPr>
        <w:t>Outdoors</w:t>
      </w:r>
      <w:r w:rsidRPr="00760623">
        <w:rPr>
          <w:rFonts w:asciiTheme="minorHAnsi" w:hAnsiTheme="minorHAnsi" w:cstheme="minorHAnsi"/>
          <w:color w:val="523A8E" w:themeColor="accent4"/>
          <w:sz w:val="21"/>
          <w:szCs w:val="21"/>
        </w:rPr>
        <w:t xml:space="preserve"> </w:t>
      </w:r>
      <w:r w:rsidRPr="0022773F">
        <w:rPr>
          <w:rFonts w:asciiTheme="minorHAnsi" w:hAnsiTheme="minorHAnsi" w:cstheme="minorHAnsi"/>
          <w:color w:val="auto"/>
          <w:sz w:val="21"/>
          <w:szCs w:val="21"/>
        </w:rPr>
        <w:t>- Indicates that the activity requires an outdoor setting to meet learning outcomes. For more information about outdoor learning, see Appendix B.</w:t>
      </w:r>
    </w:p>
    <w:p w14:paraId="4FDE6EDD" w14:textId="77777777" w:rsidR="00D24A0F" w:rsidRPr="00760623" w:rsidRDefault="00D24A0F" w:rsidP="00D24A0F">
      <w:pPr>
        <w:pStyle w:val="Default"/>
        <w:spacing w:after="120"/>
        <w:rPr>
          <w:rFonts w:asciiTheme="minorHAnsi" w:hAnsiTheme="minorHAnsi" w:cstheme="minorHAnsi"/>
          <w:color w:val="414141"/>
          <w:sz w:val="21"/>
          <w:szCs w:val="21"/>
        </w:rPr>
      </w:pPr>
      <w:r w:rsidRPr="00760623">
        <w:rPr>
          <w:rFonts w:asciiTheme="minorHAnsi" w:hAnsiTheme="minorHAnsi" w:cstheme="minorHAnsi"/>
          <w:b/>
          <w:bCs/>
          <w:color w:val="523A8E" w:themeColor="accent4"/>
          <w:sz w:val="21"/>
          <w:szCs w:val="21"/>
        </w:rPr>
        <w:t>Urban</w:t>
      </w:r>
      <w:r w:rsidRPr="00760623">
        <w:rPr>
          <w:rFonts w:asciiTheme="minorHAnsi" w:hAnsiTheme="minorHAnsi" w:cstheme="minorHAnsi"/>
          <w:color w:val="523A8E" w:themeColor="accent4"/>
          <w:sz w:val="21"/>
          <w:szCs w:val="21"/>
        </w:rPr>
        <w:t xml:space="preserve"> </w:t>
      </w:r>
      <w:r w:rsidRPr="0022773F">
        <w:rPr>
          <w:rFonts w:asciiTheme="minorHAnsi" w:hAnsiTheme="minorHAnsi" w:cstheme="minorHAnsi"/>
          <w:color w:val="auto"/>
          <w:sz w:val="21"/>
          <w:szCs w:val="21"/>
        </w:rPr>
        <w:t>- Indicates that the activity is an excellent way to explore urban environments. For more information about using PLT in urban settings, see Appendix C.</w:t>
      </w:r>
    </w:p>
    <w:p w14:paraId="234FEAAE" w14:textId="77777777" w:rsidR="00D24A0F" w:rsidRPr="0022773F" w:rsidRDefault="00D24A0F" w:rsidP="00D24A0F">
      <w:pPr>
        <w:pStyle w:val="Default"/>
        <w:spacing w:after="120"/>
        <w:ind w:left="630"/>
        <w:rPr>
          <w:rFonts w:asciiTheme="minorHAnsi" w:hAnsiTheme="minorHAnsi" w:cstheme="minorHAnsi"/>
          <w:color w:val="auto"/>
          <w:sz w:val="21"/>
          <w:szCs w:val="21"/>
        </w:rPr>
      </w:pPr>
      <w:r w:rsidRPr="00760623">
        <w:rPr>
          <w:rFonts w:asciiTheme="minorHAnsi" w:hAnsiTheme="minorHAnsi" w:cstheme="minorHAnsi"/>
          <w:b/>
          <w:bCs/>
          <w:i/>
          <w:iCs/>
          <w:noProof/>
          <w:color w:val="523A8E" w:themeColor="accent4"/>
          <w:sz w:val="21"/>
          <w:szCs w:val="21"/>
        </w:rPr>
        <w:drawing>
          <wp:anchor distT="0" distB="0" distL="114300" distR="114300" simplePos="0" relativeHeight="251678720" behindDoc="1" locked="0" layoutInCell="1" allowOverlap="1" wp14:anchorId="7C97CA02" wp14:editId="662DA99B">
            <wp:simplePos x="0" y="0"/>
            <wp:positionH relativeFrom="column">
              <wp:posOffset>-12065</wp:posOffset>
            </wp:positionH>
            <wp:positionV relativeFrom="paragraph">
              <wp:posOffset>22260</wp:posOffset>
            </wp:positionV>
            <wp:extent cx="347980" cy="320675"/>
            <wp:effectExtent l="0" t="0" r="0" b="3175"/>
            <wp:wrapTight wrapText="bothSides">
              <wp:wrapPolygon edited="0">
                <wp:start x="2365" y="0"/>
                <wp:lineTo x="0" y="3850"/>
                <wp:lineTo x="0" y="16681"/>
                <wp:lineTo x="3547" y="20531"/>
                <wp:lineTo x="16555" y="20531"/>
                <wp:lineTo x="20102" y="15398"/>
                <wp:lineTo x="20102" y="5133"/>
                <wp:lineTo x="16555" y="0"/>
                <wp:lineTo x="2365"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85003" r="-1012"/>
                    <a:stretch/>
                  </pic:blipFill>
                  <pic:spPr bwMode="auto">
                    <a:xfrm>
                      <a:off x="0" y="0"/>
                      <a:ext cx="347980" cy="32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60623">
        <w:rPr>
          <w:rFonts w:asciiTheme="minorHAnsi" w:hAnsiTheme="minorHAnsi" w:cstheme="minorHAnsi"/>
          <w:b/>
          <w:bCs/>
          <w:color w:val="523A8E" w:themeColor="accent4"/>
          <w:sz w:val="21"/>
          <w:szCs w:val="21"/>
        </w:rPr>
        <w:t>Nonformal</w:t>
      </w:r>
      <w:r w:rsidRPr="00760623">
        <w:rPr>
          <w:rFonts w:asciiTheme="minorHAnsi" w:hAnsiTheme="minorHAnsi" w:cstheme="minorHAnsi"/>
          <w:color w:val="523A8E" w:themeColor="accent4"/>
          <w:sz w:val="21"/>
          <w:szCs w:val="21"/>
        </w:rPr>
        <w:t xml:space="preserve"> </w:t>
      </w:r>
      <w:r w:rsidRPr="0022773F">
        <w:rPr>
          <w:rFonts w:asciiTheme="minorHAnsi" w:hAnsiTheme="minorHAnsi" w:cstheme="minorHAnsi"/>
          <w:color w:val="auto"/>
          <w:sz w:val="21"/>
          <w:szCs w:val="21"/>
        </w:rPr>
        <w:t>- Indicates that the activity works well in nonformal education settings, such as in nature centers or with afterschool groups, although these activities are also suitable for formal classroom settings. For more information about using PLT in nonformal education, see Appendix D.</w:t>
      </w:r>
    </w:p>
    <w:p w14:paraId="4BEAD93F" w14:textId="77777777" w:rsidR="00D24A0F" w:rsidRPr="0022773F" w:rsidRDefault="00D24A0F" w:rsidP="00D24A0F">
      <w:pPr>
        <w:pStyle w:val="Default"/>
        <w:spacing w:after="120"/>
        <w:ind w:left="630"/>
        <w:rPr>
          <w:rFonts w:asciiTheme="minorHAnsi" w:hAnsiTheme="minorHAnsi" w:cstheme="minorHAnsi"/>
          <w:color w:val="auto"/>
          <w:sz w:val="21"/>
          <w:szCs w:val="21"/>
        </w:rPr>
      </w:pPr>
      <w:r w:rsidRPr="00760623">
        <w:rPr>
          <w:rFonts w:asciiTheme="minorHAnsi" w:hAnsiTheme="minorHAnsi" w:cstheme="minorHAnsi"/>
          <w:i/>
          <w:iCs/>
          <w:noProof/>
          <w:sz w:val="21"/>
          <w:szCs w:val="21"/>
        </w:rPr>
        <w:drawing>
          <wp:anchor distT="0" distB="0" distL="114300" distR="114300" simplePos="0" relativeHeight="251679744" behindDoc="1" locked="0" layoutInCell="1" allowOverlap="1" wp14:anchorId="00D09B52" wp14:editId="5DE33D81">
            <wp:simplePos x="0" y="0"/>
            <wp:positionH relativeFrom="column">
              <wp:posOffset>-9525</wp:posOffset>
            </wp:positionH>
            <wp:positionV relativeFrom="paragraph">
              <wp:posOffset>666750</wp:posOffset>
            </wp:positionV>
            <wp:extent cx="336550" cy="320675"/>
            <wp:effectExtent l="0" t="0" r="6350" b="3175"/>
            <wp:wrapTight wrapText="bothSides">
              <wp:wrapPolygon edited="0">
                <wp:start x="3668" y="0"/>
                <wp:lineTo x="0" y="5133"/>
                <wp:lineTo x="0" y="15398"/>
                <wp:lineTo x="3668" y="20531"/>
                <wp:lineTo x="17117" y="20531"/>
                <wp:lineTo x="20785" y="16681"/>
                <wp:lineTo x="20785" y="3850"/>
                <wp:lineTo x="17117" y="0"/>
                <wp:lineTo x="3668"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63290" r="21233"/>
                    <a:stretch/>
                  </pic:blipFill>
                  <pic:spPr bwMode="auto">
                    <a:xfrm>
                      <a:off x="0" y="0"/>
                      <a:ext cx="336550" cy="32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60623">
        <w:rPr>
          <w:rFonts w:asciiTheme="minorHAnsi" w:hAnsiTheme="minorHAnsi" w:cstheme="minorHAnsi"/>
          <w:b/>
          <w:bCs/>
          <w:i/>
          <w:iCs/>
          <w:noProof/>
          <w:color w:val="523A8E" w:themeColor="accent4"/>
          <w:sz w:val="21"/>
          <w:szCs w:val="21"/>
        </w:rPr>
        <w:drawing>
          <wp:anchor distT="0" distB="0" distL="114300" distR="114300" simplePos="0" relativeHeight="251677696" behindDoc="1" locked="0" layoutInCell="1" allowOverlap="1" wp14:anchorId="71BB57DA" wp14:editId="3B263145">
            <wp:simplePos x="0" y="0"/>
            <wp:positionH relativeFrom="column">
              <wp:posOffset>-9525</wp:posOffset>
            </wp:positionH>
            <wp:positionV relativeFrom="paragraph">
              <wp:posOffset>-635</wp:posOffset>
            </wp:positionV>
            <wp:extent cx="327025" cy="320675"/>
            <wp:effectExtent l="0" t="0" r="0" b="3175"/>
            <wp:wrapTight wrapText="bothSides">
              <wp:wrapPolygon edited="0">
                <wp:start x="2517" y="0"/>
                <wp:lineTo x="0" y="3850"/>
                <wp:lineTo x="0" y="16681"/>
                <wp:lineTo x="2517" y="20531"/>
                <wp:lineTo x="16357" y="20531"/>
                <wp:lineTo x="20132" y="16681"/>
                <wp:lineTo x="20132" y="3850"/>
                <wp:lineTo x="16357" y="0"/>
                <wp:lineTo x="2517"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21332" r="63607"/>
                    <a:stretch/>
                  </pic:blipFill>
                  <pic:spPr bwMode="auto">
                    <a:xfrm>
                      <a:off x="0" y="0"/>
                      <a:ext cx="327025" cy="32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60623">
        <w:rPr>
          <w:rFonts w:asciiTheme="minorHAnsi" w:hAnsiTheme="minorHAnsi" w:cstheme="minorHAnsi"/>
          <w:b/>
          <w:bCs/>
          <w:color w:val="523A8E" w:themeColor="accent4"/>
          <w:sz w:val="21"/>
          <w:szCs w:val="21"/>
        </w:rPr>
        <w:t xml:space="preserve">STEM </w:t>
      </w:r>
      <w:r w:rsidRPr="0022773F">
        <w:rPr>
          <w:rFonts w:asciiTheme="minorHAnsi" w:hAnsiTheme="minorHAnsi" w:cstheme="minorHAnsi"/>
          <w:color w:val="auto"/>
          <w:sz w:val="21"/>
          <w:szCs w:val="21"/>
        </w:rPr>
        <w:t>- Indicates that the activity is a STEM exemplar, combining the four elements of STEM—Science, Technology, Engineering, and Math—while engaging students in problem-solving. Note that every activity in this guide incorporates at least some elements of STEM and lists relevant STEM skills. For more information about PLT and STEM, see Appendix E.</w:t>
      </w:r>
    </w:p>
    <w:p w14:paraId="0B9D1D08" w14:textId="77777777" w:rsidR="00D24A0F" w:rsidRPr="0022773F" w:rsidRDefault="00D24A0F" w:rsidP="00D24A0F">
      <w:pPr>
        <w:pStyle w:val="Default"/>
        <w:spacing w:after="120"/>
        <w:rPr>
          <w:rFonts w:asciiTheme="minorHAnsi" w:hAnsiTheme="minorHAnsi" w:cstheme="minorHAnsi"/>
          <w:color w:val="auto"/>
          <w:sz w:val="21"/>
          <w:szCs w:val="21"/>
        </w:rPr>
      </w:pPr>
      <w:r w:rsidRPr="00760623">
        <w:rPr>
          <w:rFonts w:asciiTheme="minorHAnsi" w:hAnsiTheme="minorHAnsi" w:cstheme="minorHAnsi"/>
          <w:b/>
          <w:bCs/>
          <w:color w:val="523A8E" w:themeColor="accent4"/>
          <w:sz w:val="21"/>
          <w:szCs w:val="21"/>
        </w:rPr>
        <w:t>Long-term</w:t>
      </w:r>
      <w:r w:rsidRPr="00760623">
        <w:rPr>
          <w:rFonts w:asciiTheme="minorHAnsi" w:hAnsiTheme="minorHAnsi" w:cstheme="minorHAnsi"/>
          <w:color w:val="523A8E" w:themeColor="accent4"/>
          <w:sz w:val="21"/>
          <w:szCs w:val="21"/>
        </w:rPr>
        <w:t xml:space="preserve"> </w:t>
      </w:r>
      <w:r w:rsidRPr="0022773F">
        <w:rPr>
          <w:rFonts w:asciiTheme="minorHAnsi" w:hAnsiTheme="minorHAnsi" w:cstheme="minorHAnsi"/>
          <w:color w:val="auto"/>
          <w:sz w:val="21"/>
          <w:szCs w:val="21"/>
        </w:rPr>
        <w:t>- Indicates that the activity requires more than two 50-minute periods of instruction.</w:t>
      </w:r>
    </w:p>
    <w:p w14:paraId="256F78E6" w14:textId="77777777" w:rsidR="00D24A0F" w:rsidRPr="00DC2569" w:rsidRDefault="00D24A0F" w:rsidP="00D24A0F">
      <w:pPr>
        <w:ind w:left="1440"/>
        <w:contextualSpacing/>
        <w:rPr>
          <w:rFonts w:cstheme="minorHAnsi"/>
          <w:i/>
          <w:iCs/>
        </w:rPr>
      </w:pPr>
    </w:p>
    <w:p w14:paraId="407DE3D9" w14:textId="77777777" w:rsidR="00D24A0F" w:rsidRPr="00DC2569" w:rsidRDefault="00D24A0F" w:rsidP="00D24A0F">
      <w:pPr>
        <w:pStyle w:val="Heading3"/>
      </w:pPr>
      <w:r w:rsidRPr="00DC2569">
        <w:t>Teaching OUTDOORS</w:t>
      </w:r>
    </w:p>
    <w:p w14:paraId="389AE2EF" w14:textId="77777777" w:rsidR="00D24A0F" w:rsidRPr="00DC2569" w:rsidRDefault="00D24A0F" w:rsidP="00D24A0F">
      <w:pPr>
        <w:ind w:left="270"/>
        <w:contextualSpacing/>
        <w:rPr>
          <w:rFonts w:cstheme="minorHAnsi"/>
        </w:rPr>
      </w:pPr>
      <w:r w:rsidRPr="008F4BCF">
        <w:rPr>
          <w:rFonts w:cstheme="minorHAnsi"/>
          <w:noProof/>
        </w:rPr>
        <w:drawing>
          <wp:anchor distT="0" distB="0" distL="114300" distR="114300" simplePos="0" relativeHeight="251680768" behindDoc="1" locked="0" layoutInCell="1" allowOverlap="1" wp14:anchorId="433CED45" wp14:editId="13675BAB">
            <wp:simplePos x="0" y="0"/>
            <wp:positionH relativeFrom="column">
              <wp:posOffset>4611468</wp:posOffset>
            </wp:positionH>
            <wp:positionV relativeFrom="paragraph">
              <wp:posOffset>467339</wp:posOffset>
            </wp:positionV>
            <wp:extent cx="1171575" cy="552450"/>
            <wp:effectExtent l="0" t="0" r="9525" b="0"/>
            <wp:wrapTight wrapText="bothSides">
              <wp:wrapPolygon edited="0">
                <wp:start x="0" y="0"/>
                <wp:lineTo x="0" y="20855"/>
                <wp:lineTo x="21424" y="20855"/>
                <wp:lineTo x="21424" y="0"/>
                <wp:lineTo x="0" y="0"/>
              </wp:wrapPolygon>
            </wp:wrapTight>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171575" cy="552450"/>
                    </a:xfrm>
                    <a:prstGeom prst="rect">
                      <a:avLst/>
                    </a:prstGeom>
                  </pic:spPr>
                </pic:pic>
              </a:graphicData>
            </a:graphic>
          </wp:anchor>
        </w:drawing>
      </w:r>
      <w:r w:rsidRPr="00471327">
        <w:rPr>
          <w:rFonts w:cstheme="minorHAnsi"/>
          <w:b/>
        </w:rPr>
        <w:t>General Tips:</w:t>
      </w:r>
      <w:r w:rsidRPr="00DC2569">
        <w:rPr>
          <w:rFonts w:cstheme="minorHAnsi"/>
          <w:b/>
        </w:rPr>
        <w:t xml:space="preserve"> </w:t>
      </w:r>
      <w:r w:rsidRPr="00DC2569">
        <w:rPr>
          <w:rFonts w:cstheme="minorHAnsi"/>
        </w:rPr>
        <w:t xml:space="preserve">Appendix B. </w:t>
      </w:r>
      <w:r w:rsidRPr="00DC2569">
        <w:rPr>
          <w:rFonts w:cstheme="minorHAnsi"/>
          <w:i/>
          <w:iCs/>
        </w:rPr>
        <w:t xml:space="preserve">Tips for Teaching Outdoors </w:t>
      </w:r>
      <w:r w:rsidRPr="00DC2569">
        <w:rPr>
          <w:rFonts w:cstheme="minorHAnsi"/>
        </w:rPr>
        <w:t>(p. 395)</w:t>
      </w:r>
      <w:r>
        <w:rPr>
          <w:rFonts w:cstheme="minorHAnsi"/>
        </w:rPr>
        <w:t xml:space="preserve">, includes answers to: </w:t>
      </w:r>
      <w:r w:rsidRPr="00DC2569">
        <w:rPr>
          <w:rFonts w:cstheme="minorHAnsi"/>
        </w:rPr>
        <w:t>Why Teach Outdoors?  What to Teach Outdoors?  How to Begin?</w:t>
      </w:r>
      <w:r>
        <w:rPr>
          <w:rFonts w:cstheme="minorHAnsi"/>
        </w:rPr>
        <w:t xml:space="preserve"> </w:t>
      </w:r>
      <w:r w:rsidRPr="00DC2569">
        <w:rPr>
          <w:rFonts w:cstheme="minorHAnsi"/>
        </w:rPr>
        <w:t>What is Outdoor Learning? Planning for Longer Excursions; About Collecting</w:t>
      </w:r>
    </w:p>
    <w:p w14:paraId="2900C244" w14:textId="77777777" w:rsidR="00D24A0F" w:rsidRPr="00DC2569" w:rsidRDefault="00D24A0F" w:rsidP="00D24A0F">
      <w:pPr>
        <w:ind w:hanging="990"/>
        <w:contextualSpacing/>
        <w:rPr>
          <w:rFonts w:cstheme="minorHAnsi"/>
          <w:sz w:val="10"/>
          <w:szCs w:val="10"/>
        </w:rPr>
      </w:pPr>
    </w:p>
    <w:p w14:paraId="1D298392" w14:textId="77777777" w:rsidR="00D24A0F" w:rsidRPr="0076630F" w:rsidRDefault="00D24A0F" w:rsidP="00D24A0F">
      <w:pPr>
        <w:ind w:left="270"/>
        <w:contextualSpacing/>
        <w:rPr>
          <w:rFonts w:cstheme="minorHAnsi"/>
          <w:b/>
          <w:bCs w:val="0"/>
        </w:rPr>
      </w:pPr>
      <w:r w:rsidRPr="00471327">
        <w:rPr>
          <w:rFonts w:cstheme="minorHAnsi"/>
          <w:b/>
        </w:rPr>
        <w:t>Specific Activity Tips:</w:t>
      </w:r>
      <w:r w:rsidRPr="00DC2569">
        <w:rPr>
          <w:rFonts w:cstheme="minorHAnsi"/>
          <w:b/>
        </w:rPr>
        <w:t xml:space="preserve"> </w:t>
      </w:r>
      <w:r w:rsidRPr="00471327">
        <w:rPr>
          <w:rFonts w:cstheme="minorHAnsi"/>
          <w:b/>
          <w:color w:val="523A8E" w:themeColor="accent4"/>
        </w:rPr>
        <w:t xml:space="preserve">Take it Outside </w:t>
      </w:r>
      <w:r>
        <w:rPr>
          <w:rFonts w:cstheme="minorHAnsi"/>
        </w:rPr>
        <w:t>section</w:t>
      </w:r>
      <w:r w:rsidRPr="00DC2569">
        <w:rPr>
          <w:rFonts w:cstheme="minorHAnsi"/>
        </w:rPr>
        <w:t xml:space="preserve"> in every activity</w:t>
      </w:r>
      <w:r>
        <w:rPr>
          <w:rFonts w:cstheme="minorHAnsi"/>
        </w:rPr>
        <w:t xml:space="preserve"> of the guide d</w:t>
      </w:r>
      <w:r w:rsidRPr="00471327">
        <w:rPr>
          <w:rFonts w:cstheme="minorHAnsi"/>
        </w:rPr>
        <w:t>escribes how to extend student learning into the outdoors.</w:t>
      </w:r>
      <w:r w:rsidRPr="008F4BCF">
        <w:rPr>
          <w:noProof/>
        </w:rPr>
        <w:t xml:space="preserve"> </w:t>
      </w:r>
    </w:p>
    <w:p w14:paraId="5CA93BD9" w14:textId="77777777" w:rsidR="00D24A0F" w:rsidRDefault="00D24A0F" w:rsidP="00D24A0F">
      <w:pPr>
        <w:pStyle w:val="Heading3"/>
      </w:pPr>
    </w:p>
    <w:p w14:paraId="6369DC6E" w14:textId="77777777" w:rsidR="00D24A0F" w:rsidRPr="00DC2569" w:rsidRDefault="00D24A0F" w:rsidP="00D24A0F">
      <w:pPr>
        <w:pStyle w:val="Heading3"/>
      </w:pPr>
      <w:r w:rsidRPr="00DC2569">
        <w:t>PLT in an URBAN Setting</w:t>
      </w:r>
    </w:p>
    <w:p w14:paraId="6F3A57AD" w14:textId="77777777" w:rsidR="00D24A0F" w:rsidRPr="00DC2569" w:rsidRDefault="00D24A0F" w:rsidP="00D24A0F">
      <w:pPr>
        <w:ind w:left="270"/>
        <w:contextualSpacing/>
        <w:rPr>
          <w:rFonts w:cstheme="minorHAnsi"/>
        </w:rPr>
      </w:pPr>
      <w:r w:rsidRPr="00DC2569">
        <w:rPr>
          <w:rFonts w:cstheme="minorHAnsi"/>
        </w:rPr>
        <w:t xml:space="preserve">Appendix C. </w:t>
      </w:r>
      <w:r w:rsidRPr="00DC2569">
        <w:rPr>
          <w:rFonts w:cstheme="minorHAnsi"/>
          <w:i/>
          <w:iCs/>
        </w:rPr>
        <w:t xml:space="preserve">Urban Outlook </w:t>
      </w:r>
      <w:r w:rsidRPr="00DC2569">
        <w:rPr>
          <w:rFonts w:cstheme="minorHAnsi"/>
        </w:rPr>
        <w:t>(p. 395)</w:t>
      </w:r>
      <w:r>
        <w:rPr>
          <w:rFonts w:cstheme="minorHAnsi"/>
        </w:rPr>
        <w:t xml:space="preserve">, described the </w:t>
      </w:r>
      <w:r w:rsidRPr="00DC2569">
        <w:rPr>
          <w:rFonts w:cstheme="minorHAnsi"/>
        </w:rPr>
        <w:t>Urban</w:t>
      </w:r>
      <w:r>
        <w:rPr>
          <w:rFonts w:cstheme="minorHAnsi"/>
        </w:rPr>
        <w:t xml:space="preserve"> setting and h</w:t>
      </w:r>
      <w:r w:rsidRPr="00DC2569">
        <w:rPr>
          <w:rFonts w:cstheme="minorHAnsi"/>
        </w:rPr>
        <w:t xml:space="preserve">ow PLT </w:t>
      </w:r>
      <w:r>
        <w:rPr>
          <w:rFonts w:cstheme="minorHAnsi"/>
        </w:rPr>
        <w:t>c</w:t>
      </w:r>
      <w:r w:rsidRPr="00DC2569">
        <w:rPr>
          <w:rFonts w:cstheme="minorHAnsi"/>
        </w:rPr>
        <w:t xml:space="preserve">an </w:t>
      </w:r>
      <w:r>
        <w:rPr>
          <w:rFonts w:cstheme="minorHAnsi"/>
        </w:rPr>
        <w:t>h</w:t>
      </w:r>
      <w:r w:rsidRPr="00DC2569">
        <w:rPr>
          <w:rFonts w:cstheme="minorHAnsi"/>
        </w:rPr>
        <w:t>elp (list of Guide features and tips)</w:t>
      </w:r>
    </w:p>
    <w:p w14:paraId="2C428162" w14:textId="77777777" w:rsidR="00D24A0F" w:rsidRPr="00DC2569" w:rsidRDefault="00D24A0F" w:rsidP="00D24A0F">
      <w:pPr>
        <w:contextualSpacing/>
        <w:rPr>
          <w:rFonts w:cstheme="minorHAnsi"/>
          <w:sz w:val="10"/>
          <w:szCs w:val="10"/>
        </w:rPr>
      </w:pPr>
    </w:p>
    <w:p w14:paraId="0E6A580F" w14:textId="77777777" w:rsidR="00D24A0F" w:rsidRPr="00DC2569" w:rsidRDefault="00D24A0F" w:rsidP="00D24A0F">
      <w:pPr>
        <w:pStyle w:val="Heading3"/>
      </w:pPr>
      <w:r w:rsidRPr="00DC2569">
        <w:t>PLT in a NON-FORMAL Setting</w:t>
      </w:r>
    </w:p>
    <w:p w14:paraId="0BADD0A3" w14:textId="33D0B366" w:rsidR="00AB33B7" w:rsidRPr="00D24A0F" w:rsidRDefault="00D24A0F" w:rsidP="00D24A0F">
      <w:pPr>
        <w:ind w:left="270"/>
        <w:contextualSpacing/>
        <w:rPr>
          <w:rFonts w:cstheme="minorHAnsi"/>
          <w:b/>
          <w:bCs w:val="0"/>
        </w:rPr>
      </w:pPr>
      <w:r w:rsidRPr="00DC2569">
        <w:rPr>
          <w:rFonts w:cstheme="minorHAnsi"/>
        </w:rPr>
        <w:t xml:space="preserve">Appendix D. </w:t>
      </w:r>
      <w:r w:rsidRPr="00DC2569">
        <w:rPr>
          <w:rFonts w:cstheme="minorHAnsi"/>
          <w:i/>
          <w:iCs/>
        </w:rPr>
        <w:t xml:space="preserve">Nonformal is Essential </w:t>
      </w:r>
      <w:r w:rsidRPr="00DC2569">
        <w:rPr>
          <w:rFonts w:cstheme="minorHAnsi"/>
        </w:rPr>
        <w:t>(p. 399)</w:t>
      </w:r>
      <w:r>
        <w:rPr>
          <w:rFonts w:cstheme="minorHAnsi"/>
        </w:rPr>
        <w:t>, offers a d</w:t>
      </w:r>
      <w:r w:rsidRPr="00DC2569">
        <w:rPr>
          <w:rFonts w:cstheme="minorHAnsi"/>
        </w:rPr>
        <w:t>escription of Nonformal</w:t>
      </w:r>
      <w:r>
        <w:rPr>
          <w:rFonts w:cstheme="minorHAnsi"/>
        </w:rPr>
        <w:t>, h</w:t>
      </w:r>
      <w:r w:rsidRPr="00DC2569">
        <w:rPr>
          <w:rFonts w:cstheme="minorHAnsi"/>
        </w:rPr>
        <w:t xml:space="preserve">ow PLT </w:t>
      </w:r>
      <w:r>
        <w:rPr>
          <w:rFonts w:cstheme="minorHAnsi"/>
        </w:rPr>
        <w:t>c</w:t>
      </w:r>
      <w:r w:rsidRPr="00DC2569">
        <w:rPr>
          <w:rFonts w:cstheme="minorHAnsi"/>
        </w:rPr>
        <w:t xml:space="preserve">an </w:t>
      </w:r>
      <w:r>
        <w:rPr>
          <w:rFonts w:cstheme="minorHAnsi"/>
        </w:rPr>
        <w:t>h</w:t>
      </w:r>
      <w:r w:rsidRPr="00DC2569">
        <w:rPr>
          <w:rFonts w:cstheme="minorHAnsi"/>
        </w:rPr>
        <w:t>elp (list of Guide features)</w:t>
      </w:r>
      <w:r>
        <w:rPr>
          <w:rFonts w:cstheme="minorHAnsi"/>
        </w:rPr>
        <w:t xml:space="preserve"> and c</w:t>
      </w:r>
      <w:r w:rsidRPr="00DC2569">
        <w:rPr>
          <w:rFonts w:cstheme="minorHAnsi"/>
        </w:rPr>
        <w:t>orrelations to non-formal benchmarks (4-H, Boy Scouts, Girl Scouts and more)</w:t>
      </w:r>
      <w:r>
        <w:rPr>
          <w:rFonts w:cstheme="minorHAnsi"/>
        </w:rPr>
        <w:t>.</w:t>
      </w:r>
    </w:p>
    <w:p w14:paraId="4D73C8A2" w14:textId="08F2CFE7" w:rsidR="00204D71" w:rsidRDefault="00204D71" w:rsidP="00414D26"/>
    <w:p w14:paraId="2B83E1D9" w14:textId="44BFE9ED" w:rsidR="00D15A08" w:rsidRDefault="00D15A08">
      <w:pPr>
        <w:spacing w:before="0" w:after="200"/>
      </w:pPr>
      <w:r>
        <w:br w:type="page"/>
      </w:r>
    </w:p>
    <w:p w14:paraId="27F63D5F" w14:textId="77777777" w:rsidR="00D15A08" w:rsidRDefault="00D15A08" w:rsidP="00D15A08">
      <w:pPr>
        <w:pStyle w:val="Heading2"/>
      </w:pPr>
      <w:bookmarkStart w:id="10" w:name="_FEATURES_OF_A"/>
      <w:bookmarkStart w:id="11" w:name="_Toc66975193"/>
      <w:bookmarkEnd w:id="10"/>
      <w:r w:rsidRPr="00933917">
        <w:lastRenderedPageBreak/>
        <w:t xml:space="preserve">FEATURES </w:t>
      </w:r>
      <w:r>
        <w:t>OF A</w:t>
      </w:r>
      <w:r w:rsidRPr="00933917">
        <w:t xml:space="preserve"> TYPICAL PLT LESSON</w:t>
      </w:r>
      <w:bookmarkEnd w:id="11"/>
    </w:p>
    <w:p w14:paraId="2C9D3FBA" w14:textId="77777777" w:rsidR="00D15A08" w:rsidRPr="007200C9" w:rsidRDefault="00D15A08" w:rsidP="00D15A08">
      <w:pPr>
        <w:contextualSpacing/>
        <w:jc w:val="center"/>
        <w:rPr>
          <w:b/>
          <w:bCs w:val="0"/>
          <w:u w:val="single"/>
        </w:rPr>
      </w:pPr>
    </w:p>
    <w:p w14:paraId="27A290B9" w14:textId="77777777" w:rsidR="00D15A08" w:rsidRDefault="00D15A08" w:rsidP="00D15A08">
      <w:pPr>
        <w:pStyle w:val="Heading3"/>
      </w:pPr>
      <w:r>
        <w:t>directions</w:t>
      </w:r>
    </w:p>
    <w:p w14:paraId="2296CDFE" w14:textId="77777777" w:rsidR="00D15A08" w:rsidRDefault="00D15A08" w:rsidP="00D15A08">
      <w:pPr>
        <w:contextualSpacing/>
      </w:pPr>
      <w:r>
        <w:t xml:space="preserve">Use </w:t>
      </w:r>
      <w:r w:rsidRPr="0019776F">
        <w:t>two Topic Index</w:t>
      </w:r>
      <w:r>
        <w:t xml:space="preserve"> and At-a-Glance Index</w:t>
      </w:r>
      <w:r w:rsidRPr="0019776F">
        <w:t xml:space="preserve"> to</w:t>
      </w:r>
      <w:r>
        <w:t xml:space="preserve"> select a lesson </w:t>
      </w:r>
      <w:proofErr w:type="gramStart"/>
      <w:r>
        <w:t>you’ll</w:t>
      </w:r>
      <w:proofErr w:type="gramEnd"/>
      <w:r>
        <w:t xml:space="preserve"> try out back home, then review that lesson in order to understand the value of key features provided in all PLT activities in this </w:t>
      </w:r>
      <w:r>
        <w:rPr>
          <w:i/>
          <w:iCs/>
        </w:rPr>
        <w:t>Guide</w:t>
      </w:r>
      <w:r>
        <w:t>.</w:t>
      </w:r>
    </w:p>
    <w:p w14:paraId="0E695960" w14:textId="77777777" w:rsidR="00D15A08" w:rsidRPr="00F426D9" w:rsidRDefault="00D15A08" w:rsidP="00D15A08">
      <w:pPr>
        <w:contextualSpacing/>
      </w:pPr>
    </w:p>
    <w:p w14:paraId="7A967204" w14:textId="77777777" w:rsidR="00D15A08" w:rsidRPr="00F426D9" w:rsidRDefault="00D15A08" w:rsidP="00D15A08">
      <w:pPr>
        <w:pStyle w:val="ListParagraph"/>
        <w:numPr>
          <w:ilvl w:val="0"/>
          <w:numId w:val="25"/>
        </w:numPr>
        <w:spacing w:before="0" w:after="0"/>
        <w:ind w:left="360"/>
      </w:pPr>
      <w:r>
        <w:t xml:space="preserve">Use the </w:t>
      </w:r>
      <w:r w:rsidRPr="00CB37AC">
        <w:rPr>
          <w:b/>
        </w:rPr>
        <w:t>Topic Index</w:t>
      </w:r>
      <w:r>
        <w:t xml:space="preserve"> to </w:t>
      </w:r>
      <w:r w:rsidRPr="00F426D9">
        <w:t>identify one or more potential activities for your program</w:t>
      </w:r>
      <w:r>
        <w:t xml:space="preserve">.  </w:t>
      </w:r>
    </w:p>
    <w:p w14:paraId="78A101DB" w14:textId="77777777" w:rsidR="00D15A08" w:rsidRPr="007200C9" w:rsidRDefault="00D15A08" w:rsidP="00D15A08">
      <w:pPr>
        <w:pStyle w:val="ListParagraph"/>
        <w:numPr>
          <w:ilvl w:val="0"/>
          <w:numId w:val="26"/>
        </w:numPr>
        <w:spacing w:before="0" w:after="0"/>
      </w:pPr>
      <w:r w:rsidRPr="007200C9">
        <w:t>Find the Topic Index in the Table of Contents.</w:t>
      </w:r>
    </w:p>
    <w:p w14:paraId="53D118E2" w14:textId="77777777" w:rsidR="00D15A08" w:rsidRPr="007200C9" w:rsidRDefault="00D15A08" w:rsidP="00D15A08">
      <w:pPr>
        <w:pStyle w:val="ListParagraph"/>
        <w:numPr>
          <w:ilvl w:val="0"/>
          <w:numId w:val="26"/>
        </w:numPr>
        <w:spacing w:before="0" w:after="0"/>
      </w:pPr>
      <w:r w:rsidRPr="007200C9">
        <w:t xml:space="preserve">Because the Topic Index is </w:t>
      </w:r>
      <w:r>
        <w:t>so</w:t>
      </w:r>
      <w:r w:rsidRPr="007200C9">
        <w:t xml:space="preserve"> useful, consider </w:t>
      </w:r>
      <w:r>
        <w:t xml:space="preserve">marking </w:t>
      </w:r>
      <w:r w:rsidRPr="007200C9">
        <w:t>it in the Table of Contents and/or attach a Post-It-Note on that</w:t>
      </w:r>
      <w:r>
        <w:t xml:space="preserve"> Index</w:t>
      </w:r>
      <w:r w:rsidRPr="007200C9">
        <w:t xml:space="preserve"> page for easy access later. </w:t>
      </w:r>
    </w:p>
    <w:p w14:paraId="17B4665A" w14:textId="77777777" w:rsidR="00D15A08" w:rsidRDefault="00D15A08" w:rsidP="00D15A08">
      <w:pPr>
        <w:contextualSpacing/>
        <w:rPr>
          <w:sz w:val="10"/>
          <w:szCs w:val="10"/>
          <w:u w:val="single"/>
        </w:rPr>
      </w:pPr>
    </w:p>
    <w:p w14:paraId="7EC752C6" w14:textId="77777777" w:rsidR="00D15A08" w:rsidRPr="00B64005" w:rsidRDefault="00D15A08" w:rsidP="00D15A08">
      <w:pPr>
        <w:pStyle w:val="ListParagraph"/>
        <w:numPr>
          <w:ilvl w:val="0"/>
          <w:numId w:val="25"/>
        </w:numPr>
        <w:spacing w:before="0" w:after="0"/>
        <w:ind w:left="360"/>
      </w:pPr>
      <w:r>
        <w:t xml:space="preserve">Next, use the </w:t>
      </w:r>
      <w:r w:rsidRPr="00933917">
        <w:rPr>
          <w:b/>
        </w:rPr>
        <w:t>At-a-Glance Index</w:t>
      </w:r>
      <w:r>
        <w:rPr>
          <w:sz w:val="28"/>
          <w:szCs w:val="28"/>
        </w:rPr>
        <w:t xml:space="preserve"> </w:t>
      </w:r>
      <w:r w:rsidRPr="000759C2">
        <w:t xml:space="preserve">you </w:t>
      </w:r>
      <w:r>
        <w:t>used</w:t>
      </w:r>
      <w:r w:rsidRPr="000759C2">
        <w:t xml:space="preserve"> earlier</w:t>
      </w:r>
      <w:r>
        <w:rPr>
          <w:sz w:val="28"/>
          <w:szCs w:val="28"/>
        </w:rPr>
        <w:t xml:space="preserve"> </w:t>
      </w:r>
      <w:r>
        <w:t xml:space="preserve">to </w:t>
      </w:r>
      <w:r w:rsidRPr="00B64005">
        <w:t xml:space="preserve">compare </w:t>
      </w:r>
      <w:r>
        <w:t>the</w:t>
      </w:r>
      <w:r w:rsidRPr="00B64005">
        <w:t xml:space="preserve"> potential activities </w:t>
      </w:r>
      <w:r>
        <w:t xml:space="preserve">you found </w:t>
      </w:r>
      <w:r w:rsidRPr="00B64005">
        <w:t xml:space="preserve">for </w:t>
      </w:r>
      <w:r>
        <w:t>your</w:t>
      </w:r>
      <w:r w:rsidRPr="00B64005">
        <w:t xml:space="preserve"> topic</w:t>
      </w:r>
      <w:r>
        <w:t xml:space="preserve">. </w:t>
      </w:r>
      <w:r w:rsidRPr="00B64005">
        <w:t xml:space="preserve"> </w:t>
      </w:r>
      <w:r>
        <w:t>Select</w:t>
      </w:r>
      <w:r w:rsidRPr="00B64005">
        <w:t xml:space="preserve"> one of th</w:t>
      </w:r>
      <w:r>
        <w:t>ose activities</w:t>
      </w:r>
      <w:r w:rsidRPr="00B64005">
        <w:t xml:space="preserve"> to review now.  </w:t>
      </w:r>
    </w:p>
    <w:p w14:paraId="3FBF6C18" w14:textId="77777777" w:rsidR="00D15A08" w:rsidRPr="000759C2" w:rsidRDefault="00D15A08" w:rsidP="00D15A08">
      <w:pPr>
        <w:pStyle w:val="ListParagraph"/>
        <w:ind w:left="360"/>
        <w:rPr>
          <w:sz w:val="10"/>
          <w:szCs w:val="10"/>
        </w:rPr>
      </w:pPr>
    </w:p>
    <w:p w14:paraId="2DA2996E" w14:textId="77777777" w:rsidR="00D15A08" w:rsidRPr="00B64005" w:rsidRDefault="00D15A08" w:rsidP="00D15A08">
      <w:pPr>
        <w:pStyle w:val="ListParagraph"/>
        <w:numPr>
          <w:ilvl w:val="0"/>
          <w:numId w:val="25"/>
        </w:numPr>
        <w:spacing w:before="0" w:after="0"/>
        <w:ind w:left="360"/>
      </w:pPr>
      <w:r>
        <w:t xml:space="preserve">Quickly skim the generic </w:t>
      </w:r>
      <w:r w:rsidRPr="00933917">
        <w:rPr>
          <w:b/>
        </w:rPr>
        <w:t>Activity Components Diagram</w:t>
      </w:r>
      <w:r>
        <w:t xml:space="preserve"> (pp. 8-9) to </w:t>
      </w:r>
      <w:r w:rsidRPr="00B64005">
        <w:t xml:space="preserve">clarify </w:t>
      </w:r>
      <w:proofErr w:type="gramStart"/>
      <w:r w:rsidRPr="00B64005">
        <w:t>all of</w:t>
      </w:r>
      <w:proofErr w:type="gramEnd"/>
      <w:r w:rsidRPr="00B64005">
        <w:t xml:space="preserve"> the supports that </w:t>
      </w:r>
      <w:r>
        <w:t>are included</w:t>
      </w:r>
      <w:r w:rsidRPr="00B64005">
        <w:t xml:space="preserve"> in every </w:t>
      </w:r>
      <w:r>
        <w:t xml:space="preserve">PLT </w:t>
      </w:r>
      <w:r w:rsidRPr="00B64005">
        <w:t xml:space="preserve">activity.  </w:t>
      </w:r>
    </w:p>
    <w:p w14:paraId="51E4DA17" w14:textId="77777777" w:rsidR="00D15A08" w:rsidRPr="007200C9" w:rsidRDefault="00D15A08" w:rsidP="00D15A08">
      <w:pPr>
        <w:pStyle w:val="ListParagraph"/>
        <w:ind w:left="360"/>
        <w:rPr>
          <w:sz w:val="10"/>
          <w:szCs w:val="10"/>
        </w:rPr>
      </w:pPr>
    </w:p>
    <w:p w14:paraId="538F88FC" w14:textId="77777777" w:rsidR="00D15A08" w:rsidRDefault="00D15A08" w:rsidP="00D15A08">
      <w:pPr>
        <w:pStyle w:val="ListParagraph"/>
        <w:numPr>
          <w:ilvl w:val="0"/>
          <w:numId w:val="25"/>
        </w:numPr>
        <w:spacing w:before="0" w:after="0"/>
        <w:ind w:left="360"/>
      </w:pPr>
      <w:r>
        <w:t>Use the review form below to record information in activity features that will be useful to you.</w:t>
      </w:r>
    </w:p>
    <w:p w14:paraId="44870337" w14:textId="77777777" w:rsidR="00D15A08" w:rsidRDefault="00D15A08" w:rsidP="00D15A08"/>
    <w:p w14:paraId="0A931C64" w14:textId="77777777" w:rsidR="00D15A08" w:rsidRPr="000759C2" w:rsidRDefault="00D15A08" w:rsidP="00D15A08">
      <w:pPr>
        <w:contextualSpacing/>
        <w:rPr>
          <w:b/>
          <w:bCs w:val="0"/>
        </w:rPr>
      </w:pPr>
      <w:r>
        <w:rPr>
          <w:b/>
        </w:rPr>
        <w:t>Activity title</w:t>
      </w:r>
      <w:r w:rsidRPr="000759C2">
        <w:rPr>
          <w:b/>
        </w:rPr>
        <w:t xml:space="preserve"> </w:t>
      </w:r>
      <w:r>
        <w:rPr>
          <w:b/>
        </w:rPr>
        <w:t xml:space="preserve">and page: </w:t>
      </w:r>
    </w:p>
    <w:p w14:paraId="48B4DFC6" w14:textId="77777777" w:rsidR="00D15A08" w:rsidRPr="007200C9" w:rsidRDefault="00D15A08" w:rsidP="00D15A08">
      <w:pPr>
        <w:contextualSpacing/>
        <w:rPr>
          <w:sz w:val="10"/>
          <w:szCs w:val="10"/>
          <w:u w:val="single"/>
        </w:rPr>
      </w:pPr>
    </w:p>
    <w:p w14:paraId="5DF998A7" w14:textId="77777777" w:rsidR="00D15A08" w:rsidRDefault="00D15A08" w:rsidP="00D15A08">
      <w:pPr>
        <w:contextualSpacing/>
      </w:pPr>
      <w:r w:rsidRPr="000759C2">
        <w:rPr>
          <w:b/>
        </w:rPr>
        <w:t>General Description</w:t>
      </w:r>
      <w:r>
        <w:rPr>
          <w:b/>
        </w:rPr>
        <w:t xml:space="preserve"> </w:t>
      </w:r>
      <w:r w:rsidRPr="000759C2">
        <w:t>(</w:t>
      </w:r>
      <w:r>
        <w:t xml:space="preserve">Summarize briefly what students will do- </w:t>
      </w:r>
      <w:r w:rsidRPr="009C3AD2">
        <w:rPr>
          <w:i/>
          <w:iCs/>
        </w:rPr>
        <w:t xml:space="preserve">see </w:t>
      </w:r>
      <w:r>
        <w:rPr>
          <w:i/>
          <w:iCs/>
        </w:rPr>
        <w:t xml:space="preserve">the </w:t>
      </w:r>
      <w:r w:rsidRPr="009C3AD2">
        <w:rPr>
          <w:i/>
          <w:iCs/>
        </w:rPr>
        <w:t>paragraph above the title</w:t>
      </w:r>
      <w:r>
        <w:rPr>
          <w:i/>
          <w:iCs/>
        </w:rPr>
        <w:t>)</w:t>
      </w:r>
      <w:r>
        <w:t>:</w:t>
      </w:r>
    </w:p>
    <w:p w14:paraId="4B6223D2" w14:textId="77777777" w:rsidR="00D15A08" w:rsidRDefault="00D15A08" w:rsidP="00D15A08">
      <w:pPr>
        <w:contextualSpacing/>
      </w:pPr>
    </w:p>
    <w:p w14:paraId="0F051160" w14:textId="77777777" w:rsidR="00D15A08" w:rsidRPr="009C3AD2" w:rsidRDefault="00D15A08" w:rsidP="00D15A08">
      <w:pPr>
        <w:contextualSpacing/>
      </w:pPr>
      <w:r w:rsidRPr="009C3AD2">
        <w:rPr>
          <w:b/>
        </w:rPr>
        <w:t xml:space="preserve">Icons: </w:t>
      </w:r>
      <w:r>
        <w:t>(List any special instructional contexts indicated by the icons (see p. 7 for Icon Legend))</w:t>
      </w:r>
    </w:p>
    <w:p w14:paraId="50783A6F" w14:textId="77777777" w:rsidR="00D15A08" w:rsidRPr="000759C2" w:rsidRDefault="00D15A08" w:rsidP="00D15A08">
      <w:pPr>
        <w:contextualSpacing/>
      </w:pPr>
    </w:p>
    <w:p w14:paraId="2F6694C2" w14:textId="77777777" w:rsidR="00D15A08" w:rsidRPr="000759C2" w:rsidRDefault="00D15A08" w:rsidP="00D15A08">
      <w:pPr>
        <w:contextualSpacing/>
        <w:rPr>
          <w:b/>
          <w:bCs w:val="0"/>
        </w:rPr>
      </w:pPr>
      <w:r w:rsidRPr="000759C2">
        <w:rPr>
          <w:b/>
        </w:rPr>
        <w:t xml:space="preserve">Academic Standards:  </w:t>
      </w:r>
    </w:p>
    <w:p w14:paraId="0D65A78D" w14:textId="77777777" w:rsidR="00D15A08" w:rsidRDefault="00D15A08" w:rsidP="00D15A08">
      <w:pPr>
        <w:contextualSpacing/>
        <w:rPr>
          <w:b/>
          <w:bCs w:val="0"/>
        </w:rPr>
      </w:pPr>
    </w:p>
    <w:p w14:paraId="0FD9943B" w14:textId="77777777" w:rsidR="00D15A08" w:rsidRDefault="00D15A08" w:rsidP="00D15A08">
      <w:pPr>
        <w:contextualSpacing/>
      </w:pPr>
      <w:r w:rsidRPr="000759C2">
        <w:rPr>
          <w:b/>
        </w:rPr>
        <w:t>Objectives</w:t>
      </w:r>
      <w:r>
        <w:t xml:space="preserve">:  </w:t>
      </w:r>
    </w:p>
    <w:p w14:paraId="29186444" w14:textId="77777777" w:rsidR="00D15A08" w:rsidRDefault="00D15A08" w:rsidP="00D15A08">
      <w:pPr>
        <w:contextualSpacing/>
      </w:pPr>
    </w:p>
    <w:p w14:paraId="27CB4D76" w14:textId="77777777" w:rsidR="00D15A08" w:rsidRDefault="00D15A08" w:rsidP="00D15A08">
      <w:pPr>
        <w:contextualSpacing/>
      </w:pPr>
      <w:r w:rsidRPr="000759C2">
        <w:rPr>
          <w:b/>
        </w:rPr>
        <w:t>Time Considerations:</w:t>
      </w:r>
      <w:r>
        <w:t xml:space="preserve">    Preparation ___________</w:t>
      </w:r>
      <w:proofErr w:type="gramStart"/>
      <w:r>
        <w:t>_  Activity</w:t>
      </w:r>
      <w:proofErr w:type="gramEnd"/>
      <w:r>
        <w:t xml:space="preserve">  _______________</w:t>
      </w:r>
    </w:p>
    <w:p w14:paraId="3D6769A8" w14:textId="77777777" w:rsidR="00D15A08" w:rsidRDefault="00D15A08" w:rsidP="00D15A08">
      <w:pPr>
        <w:contextualSpacing/>
      </w:pPr>
    </w:p>
    <w:p w14:paraId="434D17F1" w14:textId="77777777" w:rsidR="00D15A08" w:rsidRDefault="00D15A08" w:rsidP="00D15A08">
      <w:pPr>
        <w:contextualSpacing/>
        <w:rPr>
          <w:b/>
          <w:bCs w:val="0"/>
        </w:rPr>
      </w:pPr>
      <w:r w:rsidRPr="000759C2">
        <w:rPr>
          <w:b/>
        </w:rPr>
        <w:t>Materials</w:t>
      </w:r>
      <w:r>
        <w:rPr>
          <w:b/>
        </w:rPr>
        <w:t xml:space="preserve"> </w:t>
      </w:r>
      <w:r>
        <w:t>(List a couple here)</w:t>
      </w:r>
      <w:r w:rsidRPr="000759C2">
        <w:rPr>
          <w:b/>
        </w:rPr>
        <w:t xml:space="preserve">:  </w:t>
      </w:r>
    </w:p>
    <w:p w14:paraId="7F9C3E15" w14:textId="77777777" w:rsidR="00D15A08" w:rsidRDefault="00D15A08" w:rsidP="00D15A08">
      <w:pPr>
        <w:contextualSpacing/>
        <w:rPr>
          <w:b/>
          <w:bCs w:val="0"/>
        </w:rPr>
      </w:pPr>
    </w:p>
    <w:p w14:paraId="28069B0D" w14:textId="77777777" w:rsidR="00D15A08" w:rsidRDefault="00D15A08" w:rsidP="00D15A08">
      <w:pPr>
        <w:contextualSpacing/>
        <w:rPr>
          <w:b/>
          <w:bCs w:val="0"/>
        </w:rPr>
      </w:pPr>
      <w:r>
        <w:rPr>
          <w:b/>
        </w:rPr>
        <w:t xml:space="preserve">Getting Ready </w:t>
      </w:r>
      <w:r>
        <w:t>(List a few steps here including at least one “Safety!” item)</w:t>
      </w:r>
      <w:r>
        <w:rPr>
          <w:b/>
        </w:rPr>
        <w:t xml:space="preserve">:  </w:t>
      </w:r>
    </w:p>
    <w:p w14:paraId="2076F919" w14:textId="77777777" w:rsidR="00D15A08" w:rsidRDefault="00D15A08" w:rsidP="00D15A08">
      <w:pPr>
        <w:contextualSpacing/>
        <w:rPr>
          <w:b/>
          <w:bCs w:val="0"/>
        </w:rPr>
      </w:pPr>
    </w:p>
    <w:p w14:paraId="0F3EF07A" w14:textId="77777777" w:rsidR="00D15A08" w:rsidRDefault="00D15A08" w:rsidP="00D15A08">
      <w:pPr>
        <w:contextualSpacing/>
        <w:rPr>
          <w:b/>
          <w:bCs w:val="0"/>
        </w:rPr>
      </w:pPr>
      <w:r w:rsidRPr="0032040D">
        <w:rPr>
          <w:b/>
        </w:rPr>
        <w:t>Student Page</w:t>
      </w:r>
      <w:r>
        <w:rPr>
          <w:b/>
        </w:rPr>
        <w:t xml:space="preserve">s </w:t>
      </w:r>
    </w:p>
    <w:p w14:paraId="7C9C3B3A" w14:textId="77777777" w:rsidR="00D15A08" w:rsidRDefault="00D15A08" w:rsidP="00D15A08">
      <w:pPr>
        <w:contextualSpacing/>
      </w:pPr>
      <w:r>
        <w:t xml:space="preserve">(Describe here briefly what students will do and list the related “Career”):  </w:t>
      </w:r>
    </w:p>
    <w:p w14:paraId="10992825" w14:textId="77777777" w:rsidR="00D15A08" w:rsidRDefault="00D15A08" w:rsidP="00D15A08">
      <w:pPr>
        <w:contextualSpacing/>
      </w:pPr>
    </w:p>
    <w:p w14:paraId="5EA5C185" w14:textId="77777777" w:rsidR="00D15A08" w:rsidRDefault="00D15A08" w:rsidP="00D15A08">
      <w:pPr>
        <w:contextualSpacing/>
      </w:pPr>
      <w:r w:rsidRPr="0032040D">
        <w:rPr>
          <w:b/>
        </w:rPr>
        <w:t xml:space="preserve">Assessment </w:t>
      </w:r>
      <w:r>
        <w:t>(List one Assessment you might use):</w:t>
      </w:r>
    </w:p>
    <w:p w14:paraId="17FE005B" w14:textId="77777777" w:rsidR="00D15A08" w:rsidRDefault="00D15A08" w:rsidP="00D15A08">
      <w:pPr>
        <w:contextualSpacing/>
      </w:pPr>
    </w:p>
    <w:p w14:paraId="06607243" w14:textId="77777777" w:rsidR="00D15A08" w:rsidRDefault="00D15A08" w:rsidP="00D15A08">
      <w:pPr>
        <w:contextualSpacing/>
      </w:pPr>
      <w:r>
        <w:rPr>
          <w:b/>
        </w:rPr>
        <w:t>Enrichment</w:t>
      </w:r>
      <w:r>
        <w:t xml:space="preserve"> (List one Enrichment you might find helpful): </w:t>
      </w:r>
    </w:p>
    <w:p w14:paraId="3D0C2797" w14:textId="77777777" w:rsidR="00D15A08" w:rsidRDefault="00D15A08" w:rsidP="00D15A08">
      <w:pPr>
        <w:contextualSpacing/>
      </w:pPr>
    </w:p>
    <w:p w14:paraId="1657AEFD" w14:textId="77777777" w:rsidR="00D15A08" w:rsidRDefault="00D15A08" w:rsidP="00D15A08">
      <w:pPr>
        <w:contextualSpacing/>
      </w:pPr>
      <w:r w:rsidRPr="0032040D">
        <w:rPr>
          <w:b/>
        </w:rPr>
        <w:t>Other Features</w:t>
      </w:r>
      <w:r>
        <w:t xml:space="preserve"> (List any Grade Variations, Take It Outside, or other features you might use):</w:t>
      </w:r>
    </w:p>
    <w:p w14:paraId="3CE0DF4D" w14:textId="77777777" w:rsidR="00D15A08" w:rsidRDefault="00D15A08" w:rsidP="00D15A08">
      <w:pPr>
        <w:contextualSpacing/>
        <w:rPr>
          <w:i/>
          <w:iCs/>
        </w:rPr>
      </w:pPr>
    </w:p>
    <w:p w14:paraId="117DF394" w14:textId="681B8D26" w:rsidR="002F5CC5" w:rsidRDefault="00D15A08" w:rsidP="00414D26">
      <w:pPr>
        <w:contextualSpacing/>
      </w:pPr>
      <w:r>
        <w:rPr>
          <w:b/>
        </w:rPr>
        <w:t xml:space="preserve">Online </w:t>
      </w:r>
      <w:r>
        <w:t xml:space="preserve">(Find your activity at </w:t>
      </w:r>
      <w:hyperlink r:id="rId28" w:history="1">
        <w:r w:rsidRPr="00933917">
          <w:rPr>
            <w:rStyle w:val="Hyperlink"/>
          </w:rPr>
          <w:t>plt.org/myk8guide</w:t>
        </w:r>
      </w:hyperlink>
      <w:r>
        <w:t xml:space="preserve"> and review the Glossary, Reading Connections, Resources, Standards Alignment, and downloadable Student Pages, noting any you might use):</w:t>
      </w:r>
    </w:p>
    <w:p w14:paraId="19F7B562" w14:textId="77777777" w:rsidR="00F12AE2" w:rsidRDefault="00F12AE2">
      <w:pPr>
        <w:spacing w:before="0" w:after="200"/>
        <w:rPr>
          <w:rFonts w:ascii="Arial Narrow" w:hAnsi="Arial Narrow"/>
          <w:b/>
          <w:color w:val="00A94F" w:themeColor="accent2"/>
          <w:sz w:val="28"/>
          <w:szCs w:val="28"/>
        </w:rPr>
      </w:pPr>
      <w:r>
        <w:br w:type="page"/>
      </w:r>
    </w:p>
    <w:p w14:paraId="7D996CE5" w14:textId="77777777" w:rsidR="008373D2" w:rsidRDefault="008373D2" w:rsidP="008373D2">
      <w:pPr>
        <w:pStyle w:val="Heading2"/>
      </w:pPr>
      <w:bookmarkStart w:id="12" w:name="_USING_PLT_TO"/>
      <w:bookmarkStart w:id="13" w:name="_Toc66975194"/>
      <w:bookmarkEnd w:id="12"/>
      <w:r>
        <w:lastRenderedPageBreak/>
        <w:t>USING PLT TO DESIGN UNITS OR ACTIVITY SEQUENCES</w:t>
      </w:r>
      <w:bookmarkEnd w:id="13"/>
    </w:p>
    <w:p w14:paraId="01F397D0" w14:textId="77777777" w:rsidR="008373D2" w:rsidRDefault="008373D2" w:rsidP="008373D2">
      <w:pPr>
        <w:contextualSpacing/>
        <w:rPr>
          <w:b/>
          <w:bCs w:val="0"/>
          <w:sz w:val="10"/>
          <w:szCs w:val="10"/>
        </w:rPr>
      </w:pPr>
    </w:p>
    <w:p w14:paraId="7913BB89" w14:textId="77777777" w:rsidR="008373D2" w:rsidRPr="006C1164" w:rsidRDefault="008373D2" w:rsidP="008373D2">
      <w:pPr>
        <w:contextualSpacing/>
        <w:rPr>
          <w:b/>
          <w:bCs w:val="0"/>
          <w:sz w:val="10"/>
          <w:szCs w:val="10"/>
        </w:rPr>
      </w:pPr>
    </w:p>
    <w:p w14:paraId="050E60B9" w14:textId="77777777" w:rsidR="008373D2" w:rsidRPr="009C2B7D" w:rsidRDefault="008373D2" w:rsidP="008373D2">
      <w:pPr>
        <w:pStyle w:val="Heading3"/>
      </w:pPr>
      <w:r w:rsidRPr="009C2B7D">
        <w:t>Academic Standards</w:t>
      </w:r>
    </w:p>
    <w:p w14:paraId="13A15D9F" w14:textId="77777777" w:rsidR="008373D2" w:rsidRPr="0054112A" w:rsidRDefault="008373D2" w:rsidP="008373D2">
      <w:pPr>
        <w:ind w:left="720"/>
        <w:rPr>
          <w:rFonts w:cstheme="minorHAnsi"/>
        </w:rPr>
      </w:pPr>
      <w:r w:rsidRPr="0054112A">
        <w:rPr>
          <w:rFonts w:cstheme="minorHAnsi"/>
          <w:b/>
        </w:rPr>
        <w:t>General Overview:</w:t>
      </w:r>
      <w:r w:rsidRPr="0054112A">
        <w:rPr>
          <w:rFonts w:cstheme="minorHAnsi"/>
        </w:rPr>
        <w:t xml:space="preserve"> Appendix A:  Teaching to Standards (p. 394)</w:t>
      </w:r>
    </w:p>
    <w:p w14:paraId="30914A05" w14:textId="77777777" w:rsidR="008373D2" w:rsidRPr="009C2B7D" w:rsidRDefault="008373D2" w:rsidP="008373D2">
      <w:pPr>
        <w:ind w:left="720"/>
        <w:contextualSpacing/>
        <w:rPr>
          <w:rFonts w:cstheme="minorHAnsi"/>
        </w:rPr>
      </w:pPr>
      <w:r w:rsidRPr="0054112A">
        <w:rPr>
          <w:rFonts w:cstheme="minorHAnsi"/>
          <w:b/>
        </w:rPr>
        <w:t>Specific Standards:</w:t>
      </w:r>
      <w:r w:rsidRPr="009C2B7D">
        <w:rPr>
          <w:rFonts w:cstheme="minorHAnsi"/>
        </w:rPr>
        <w:t xml:space="preserve">  For Each PLT Activity</w:t>
      </w:r>
    </w:p>
    <w:p w14:paraId="50D17091" w14:textId="77777777" w:rsidR="008373D2" w:rsidRPr="0054112A" w:rsidRDefault="008373D2" w:rsidP="008373D2">
      <w:pPr>
        <w:pStyle w:val="ListParagraph"/>
        <w:numPr>
          <w:ilvl w:val="0"/>
          <w:numId w:val="30"/>
        </w:numPr>
        <w:spacing w:before="0" w:after="0"/>
        <w:ind w:left="1800"/>
        <w:rPr>
          <w:rFonts w:cstheme="minorHAnsi"/>
        </w:rPr>
      </w:pPr>
      <w:r w:rsidRPr="0054112A">
        <w:rPr>
          <w:rFonts w:cstheme="minorHAnsi"/>
        </w:rPr>
        <w:t xml:space="preserve">See the “At-A-Glance” Index to choose activities </w:t>
      </w:r>
      <w:r w:rsidRPr="0054112A">
        <w:rPr>
          <w:rFonts w:cstheme="minorHAnsi"/>
          <w:u w:val="single"/>
        </w:rPr>
        <w:t>by Subject</w:t>
      </w:r>
      <w:r w:rsidRPr="0054112A">
        <w:rPr>
          <w:rFonts w:cstheme="minorHAnsi"/>
        </w:rPr>
        <w:t xml:space="preserve"> (p. 420)</w:t>
      </w:r>
    </w:p>
    <w:p w14:paraId="0DD840D9" w14:textId="77777777" w:rsidR="008373D2" w:rsidRPr="0054112A" w:rsidRDefault="008373D2" w:rsidP="008373D2">
      <w:pPr>
        <w:pStyle w:val="ListParagraph"/>
        <w:numPr>
          <w:ilvl w:val="0"/>
          <w:numId w:val="30"/>
        </w:numPr>
        <w:spacing w:before="0" w:after="0"/>
        <w:ind w:left="1800"/>
        <w:rPr>
          <w:rFonts w:cstheme="minorHAnsi"/>
        </w:rPr>
      </w:pPr>
      <w:r w:rsidRPr="0054112A">
        <w:rPr>
          <w:rFonts w:cstheme="minorHAnsi"/>
        </w:rPr>
        <w:t xml:space="preserve">See the “Academic Standards” Inset Box within the individual </w:t>
      </w:r>
      <w:proofErr w:type="gramStart"/>
      <w:r w:rsidRPr="0054112A">
        <w:rPr>
          <w:rFonts w:cstheme="minorHAnsi"/>
        </w:rPr>
        <w:t>activity</w:t>
      </w:r>
      <w:proofErr w:type="gramEnd"/>
    </w:p>
    <w:p w14:paraId="3C3C73F6" w14:textId="77777777" w:rsidR="008373D2" w:rsidRPr="009C2B7D" w:rsidRDefault="008373D2" w:rsidP="008373D2">
      <w:pPr>
        <w:ind w:left="1800"/>
        <w:contextualSpacing/>
        <w:rPr>
          <w:rFonts w:cstheme="minorHAnsi"/>
        </w:rPr>
      </w:pPr>
      <w:r w:rsidRPr="009C2B7D">
        <w:rPr>
          <w:rFonts w:cstheme="minorHAnsi"/>
        </w:rPr>
        <w:t>Standards for Subjects including Science, ELA, Mathematics, Social Studies</w:t>
      </w:r>
    </w:p>
    <w:p w14:paraId="763987DE" w14:textId="77777777" w:rsidR="008373D2" w:rsidRPr="0054112A" w:rsidRDefault="008373D2" w:rsidP="008373D2">
      <w:pPr>
        <w:pStyle w:val="ListParagraph"/>
        <w:numPr>
          <w:ilvl w:val="0"/>
          <w:numId w:val="30"/>
        </w:numPr>
        <w:spacing w:before="0" w:after="0"/>
        <w:ind w:left="1800"/>
        <w:rPr>
          <w:rFonts w:cstheme="minorHAnsi"/>
        </w:rPr>
      </w:pPr>
      <w:r w:rsidRPr="0054112A">
        <w:rPr>
          <w:rFonts w:cstheme="minorHAnsi"/>
        </w:rPr>
        <w:t xml:space="preserve">NGSS: See </w:t>
      </w:r>
      <w:hyperlink r:id="rId29" w:history="1">
        <w:r w:rsidRPr="0054112A">
          <w:rPr>
            <w:rStyle w:val="Hyperlink"/>
            <w:rFonts w:cstheme="minorHAnsi"/>
          </w:rPr>
          <w:t>website</w:t>
        </w:r>
      </w:hyperlink>
      <w:r w:rsidRPr="0054112A">
        <w:rPr>
          <w:rFonts w:cstheme="minorHAnsi"/>
        </w:rPr>
        <w:t xml:space="preserve"> for table of PLT activity titles with NGSS standards code </w:t>
      </w:r>
      <w:proofErr w:type="gramStart"/>
      <w:r w:rsidRPr="0054112A">
        <w:rPr>
          <w:rFonts w:cstheme="minorHAnsi"/>
        </w:rPr>
        <w:t>listings</w:t>
      </w:r>
      <w:proofErr w:type="gramEnd"/>
      <w:r w:rsidRPr="0054112A">
        <w:rPr>
          <w:rFonts w:cstheme="minorHAnsi"/>
        </w:rPr>
        <w:t xml:space="preserve"> </w:t>
      </w:r>
    </w:p>
    <w:p w14:paraId="181E583F" w14:textId="77777777" w:rsidR="008373D2" w:rsidRPr="009C2B7D" w:rsidRDefault="008373D2" w:rsidP="008373D2">
      <w:pPr>
        <w:ind w:left="2160"/>
        <w:contextualSpacing/>
        <w:rPr>
          <w:rFonts w:cstheme="minorHAnsi"/>
          <w:sz w:val="10"/>
          <w:szCs w:val="10"/>
        </w:rPr>
      </w:pPr>
    </w:p>
    <w:p w14:paraId="5F2C2175" w14:textId="77777777" w:rsidR="008373D2" w:rsidRPr="009C2B7D" w:rsidRDefault="008373D2" w:rsidP="008373D2">
      <w:pPr>
        <w:pStyle w:val="Heading3"/>
      </w:pPr>
      <w:r w:rsidRPr="009C2B7D">
        <w:t>Topic Index (p. 422)</w:t>
      </w:r>
    </w:p>
    <w:p w14:paraId="3B0C64AA" w14:textId="77777777" w:rsidR="008373D2" w:rsidRPr="009C2B7D" w:rsidRDefault="008373D2" w:rsidP="008373D2">
      <w:pPr>
        <w:ind w:left="720"/>
        <w:contextualSpacing/>
        <w:rPr>
          <w:rFonts w:cstheme="minorHAnsi"/>
        </w:rPr>
      </w:pPr>
      <w:r w:rsidRPr="0054112A">
        <w:rPr>
          <w:rFonts w:cstheme="minorHAnsi"/>
          <w:b/>
        </w:rPr>
        <w:t xml:space="preserve">Over 100 Topics: </w:t>
      </w:r>
      <w:r w:rsidRPr="009C2B7D">
        <w:rPr>
          <w:rFonts w:cstheme="minorHAnsi"/>
        </w:rPr>
        <w:t>For each Grade Band, a list of PLT activity titles for every Topic</w:t>
      </w:r>
    </w:p>
    <w:p w14:paraId="657E9B75" w14:textId="77777777" w:rsidR="008373D2" w:rsidRPr="009C2B7D" w:rsidRDefault="008373D2" w:rsidP="008373D2">
      <w:pPr>
        <w:ind w:left="1440"/>
        <w:contextualSpacing/>
        <w:rPr>
          <w:rFonts w:cstheme="minorHAnsi"/>
          <w:sz w:val="10"/>
          <w:szCs w:val="10"/>
        </w:rPr>
      </w:pPr>
    </w:p>
    <w:p w14:paraId="451EBF34" w14:textId="77777777" w:rsidR="008373D2" w:rsidRPr="009C2B7D" w:rsidRDefault="008373D2" w:rsidP="008373D2">
      <w:pPr>
        <w:pStyle w:val="Heading3"/>
      </w:pPr>
      <w:r w:rsidRPr="009C2B7D">
        <w:t>Appendix H: Units of Instruction (p. 406)</w:t>
      </w:r>
    </w:p>
    <w:p w14:paraId="479A16B7" w14:textId="77777777" w:rsidR="008373D2" w:rsidRPr="0054112A" w:rsidRDefault="008373D2" w:rsidP="008373D2">
      <w:pPr>
        <w:pStyle w:val="ListParagraph"/>
        <w:numPr>
          <w:ilvl w:val="0"/>
          <w:numId w:val="31"/>
        </w:numPr>
        <w:spacing w:before="0" w:after="0"/>
        <w:rPr>
          <w:rFonts w:cstheme="minorHAnsi"/>
        </w:rPr>
      </w:pPr>
      <w:r w:rsidRPr="0054112A">
        <w:rPr>
          <w:rFonts w:cstheme="minorHAnsi"/>
        </w:rPr>
        <w:t xml:space="preserve">Organized by Grade Band: 5-10 sample unit outlines per grade </w:t>
      </w:r>
      <w:proofErr w:type="gramStart"/>
      <w:r w:rsidRPr="0054112A">
        <w:rPr>
          <w:rFonts w:cstheme="minorHAnsi"/>
        </w:rPr>
        <w:t>band</w:t>
      </w:r>
      <w:proofErr w:type="gramEnd"/>
    </w:p>
    <w:p w14:paraId="7D6648BD" w14:textId="77777777" w:rsidR="008373D2" w:rsidRPr="0054112A" w:rsidRDefault="008373D2" w:rsidP="008373D2">
      <w:pPr>
        <w:pStyle w:val="ListParagraph"/>
        <w:numPr>
          <w:ilvl w:val="0"/>
          <w:numId w:val="31"/>
        </w:numPr>
        <w:spacing w:before="0" w:after="0"/>
        <w:rPr>
          <w:rFonts w:cstheme="minorHAnsi"/>
        </w:rPr>
      </w:pPr>
      <w:r w:rsidRPr="0054112A">
        <w:rPr>
          <w:rFonts w:cstheme="minorHAnsi"/>
        </w:rPr>
        <w:t xml:space="preserve">A “Storyline” for each unit links </w:t>
      </w:r>
      <w:r>
        <w:rPr>
          <w:rFonts w:cstheme="minorHAnsi"/>
        </w:rPr>
        <w:t>3-8 PLT</w:t>
      </w:r>
      <w:r w:rsidRPr="0054112A">
        <w:rPr>
          <w:rFonts w:cstheme="minorHAnsi"/>
        </w:rPr>
        <w:t xml:space="preserve"> activities together.</w:t>
      </w:r>
    </w:p>
    <w:p w14:paraId="580167D4" w14:textId="77777777" w:rsidR="008373D2" w:rsidRPr="009C2B7D" w:rsidRDefault="008373D2" w:rsidP="008373D2">
      <w:pPr>
        <w:pStyle w:val="ListParagraph"/>
        <w:numPr>
          <w:ilvl w:val="0"/>
          <w:numId w:val="31"/>
        </w:numPr>
        <w:spacing w:before="0" w:after="0"/>
        <w:rPr>
          <w:rFonts w:cstheme="minorHAnsi"/>
        </w:rPr>
      </w:pPr>
      <w:r w:rsidRPr="009C2B7D">
        <w:rPr>
          <w:rFonts w:cstheme="minorHAnsi"/>
        </w:rPr>
        <w:t xml:space="preserve">“Forest Literacy Framework” </w:t>
      </w:r>
      <w:r>
        <w:rPr>
          <w:rFonts w:cstheme="minorHAnsi"/>
        </w:rPr>
        <w:t>connections</w:t>
      </w:r>
      <w:r w:rsidRPr="009C2B7D">
        <w:rPr>
          <w:rFonts w:cstheme="minorHAnsi"/>
        </w:rPr>
        <w:t xml:space="preserve"> for some units are online at </w:t>
      </w:r>
      <w:hyperlink r:id="rId30" w:history="1">
        <w:r w:rsidRPr="009C2B7D">
          <w:rPr>
            <w:rStyle w:val="Hyperlink"/>
            <w:rFonts w:cstheme="minorHAnsi"/>
          </w:rPr>
          <w:t>plt.org/</w:t>
        </w:r>
        <w:proofErr w:type="spellStart"/>
        <w:r w:rsidRPr="009C2B7D">
          <w:rPr>
            <w:rStyle w:val="Hyperlink"/>
            <w:rFonts w:cstheme="minorHAnsi"/>
          </w:rPr>
          <w:t>forestliteracy</w:t>
        </w:r>
        <w:proofErr w:type="spellEnd"/>
      </w:hyperlink>
    </w:p>
    <w:p w14:paraId="48F922E1" w14:textId="77777777" w:rsidR="008373D2" w:rsidRPr="009C2B7D" w:rsidRDefault="008373D2" w:rsidP="008373D2">
      <w:pPr>
        <w:pStyle w:val="ListParagraph"/>
        <w:numPr>
          <w:ilvl w:val="0"/>
          <w:numId w:val="31"/>
        </w:numPr>
        <w:spacing w:before="0" w:after="0"/>
        <w:rPr>
          <w:rFonts w:cstheme="minorHAnsi"/>
        </w:rPr>
      </w:pPr>
      <w:r w:rsidRPr="009C2B7D">
        <w:rPr>
          <w:rFonts w:cstheme="minorHAnsi"/>
        </w:rPr>
        <w:t>A sample unit in detail: Cycles of Matter and Energy (p. 407)</w:t>
      </w:r>
    </w:p>
    <w:p w14:paraId="18BBFD0A" w14:textId="77777777" w:rsidR="008373D2" w:rsidRPr="009C2B7D" w:rsidRDefault="008373D2" w:rsidP="008373D2">
      <w:pPr>
        <w:pStyle w:val="ListParagraph"/>
        <w:numPr>
          <w:ilvl w:val="0"/>
          <w:numId w:val="31"/>
        </w:numPr>
        <w:spacing w:before="0" w:after="0"/>
        <w:rPr>
          <w:rFonts w:cstheme="minorHAnsi"/>
        </w:rPr>
      </w:pPr>
      <w:r w:rsidRPr="009C2B7D">
        <w:rPr>
          <w:rFonts w:cstheme="minorHAnsi"/>
        </w:rPr>
        <w:t xml:space="preserve">Detailed descriptions of every Storyline unit are on the </w:t>
      </w:r>
      <w:r>
        <w:t>webpage plt.org/</w:t>
      </w:r>
      <w:proofErr w:type="gramStart"/>
      <w:r>
        <w:t>myk8guide</w:t>
      </w:r>
      <w:proofErr w:type="gramEnd"/>
    </w:p>
    <w:p w14:paraId="7EE7204D" w14:textId="77777777" w:rsidR="008373D2" w:rsidRPr="009C2B7D" w:rsidRDefault="008373D2" w:rsidP="008373D2">
      <w:pPr>
        <w:pStyle w:val="ListParagraph"/>
        <w:rPr>
          <w:rFonts w:cstheme="minorHAnsi"/>
        </w:rPr>
      </w:pPr>
    </w:p>
    <w:p w14:paraId="03CF289B" w14:textId="77777777" w:rsidR="008373D2" w:rsidRPr="009C2B7D" w:rsidRDefault="008373D2" w:rsidP="008373D2">
      <w:pPr>
        <w:contextualSpacing/>
        <w:rPr>
          <w:rFonts w:cstheme="minorHAnsi"/>
          <w:b/>
          <w:bCs w:val="0"/>
          <w:sz w:val="10"/>
          <w:szCs w:val="10"/>
        </w:rPr>
      </w:pPr>
    </w:p>
    <w:p w14:paraId="3D5574E3" w14:textId="77777777" w:rsidR="008373D2" w:rsidRPr="009C2B7D" w:rsidRDefault="008373D2" w:rsidP="008373D2">
      <w:pPr>
        <w:pStyle w:val="Heading3"/>
      </w:pPr>
      <w:r w:rsidRPr="009C2B7D">
        <w:t>Appendix G: Conceptual Framework (p. 403)</w:t>
      </w:r>
    </w:p>
    <w:p w14:paraId="1271F33F" w14:textId="77777777" w:rsidR="008373D2" w:rsidRPr="00727152" w:rsidRDefault="008373D2" w:rsidP="008373D2">
      <w:pPr>
        <w:pStyle w:val="ListParagraph"/>
        <w:numPr>
          <w:ilvl w:val="0"/>
          <w:numId w:val="32"/>
        </w:numPr>
        <w:spacing w:before="0" w:after="0"/>
        <w:rPr>
          <w:rFonts w:cstheme="minorHAnsi"/>
        </w:rPr>
      </w:pPr>
      <w:r w:rsidRPr="00727152">
        <w:rPr>
          <w:rFonts w:cstheme="minorHAnsi"/>
        </w:rPr>
        <w:t xml:space="preserve">List of “Themes” that underlie all PLT </w:t>
      </w:r>
      <w:proofErr w:type="gramStart"/>
      <w:r w:rsidRPr="00727152">
        <w:rPr>
          <w:rFonts w:cstheme="minorHAnsi"/>
        </w:rPr>
        <w:t>activities</w:t>
      </w:r>
      <w:proofErr w:type="gramEnd"/>
    </w:p>
    <w:p w14:paraId="388D7601" w14:textId="77777777" w:rsidR="008373D2" w:rsidRPr="00727152" w:rsidRDefault="008373D2" w:rsidP="008373D2">
      <w:pPr>
        <w:pStyle w:val="ListParagraph"/>
        <w:numPr>
          <w:ilvl w:val="0"/>
          <w:numId w:val="32"/>
        </w:numPr>
        <w:spacing w:before="0" w:after="0"/>
        <w:rPr>
          <w:rFonts w:cstheme="minorHAnsi"/>
        </w:rPr>
      </w:pPr>
      <w:r w:rsidRPr="00727152">
        <w:rPr>
          <w:rFonts w:cstheme="minorHAnsi"/>
        </w:rPr>
        <w:t xml:space="preserve">Note: </w:t>
      </w:r>
      <w:r>
        <w:rPr>
          <w:rFonts w:cstheme="minorHAnsi"/>
        </w:rPr>
        <w:t>The t</w:t>
      </w:r>
      <w:r w:rsidRPr="00727152">
        <w:rPr>
          <w:rFonts w:cstheme="minorHAnsi"/>
        </w:rPr>
        <w:t xml:space="preserve">hemes are very similar to NGSS “Cross-Cutting Concepts” and this Appendix could be a great tool for designing an NGSS-based unit. </w:t>
      </w:r>
    </w:p>
    <w:p w14:paraId="25F4CE18" w14:textId="77777777" w:rsidR="008373D2" w:rsidRPr="009C2B7D" w:rsidRDefault="008373D2" w:rsidP="008373D2">
      <w:pPr>
        <w:ind w:left="720"/>
        <w:contextualSpacing/>
        <w:rPr>
          <w:rFonts w:cstheme="minorHAnsi"/>
        </w:rPr>
      </w:pPr>
    </w:p>
    <w:p w14:paraId="3B933E5E" w14:textId="77777777" w:rsidR="008373D2" w:rsidRPr="009C2B7D" w:rsidRDefault="008373D2" w:rsidP="008373D2">
      <w:pPr>
        <w:ind w:left="2160"/>
        <w:contextualSpacing/>
        <w:rPr>
          <w:rFonts w:cstheme="minorHAnsi"/>
          <w:sz w:val="10"/>
          <w:szCs w:val="10"/>
        </w:rPr>
      </w:pPr>
    </w:p>
    <w:p w14:paraId="1ACC7936" w14:textId="77777777" w:rsidR="008373D2" w:rsidRPr="009C2B7D" w:rsidRDefault="008373D2" w:rsidP="008373D2">
      <w:pPr>
        <w:pStyle w:val="Heading3"/>
      </w:pPr>
      <w:r w:rsidRPr="009C2B7D">
        <w:t xml:space="preserve">Instructional Practices: </w:t>
      </w:r>
    </w:p>
    <w:p w14:paraId="3152D706" w14:textId="77777777" w:rsidR="008373D2" w:rsidRPr="009C2B7D" w:rsidRDefault="008373D2" w:rsidP="008373D2">
      <w:pPr>
        <w:ind w:left="720"/>
        <w:contextualSpacing/>
        <w:rPr>
          <w:rFonts w:cstheme="minorHAnsi"/>
          <w:b/>
          <w:bCs w:val="0"/>
          <w:sz w:val="10"/>
          <w:szCs w:val="10"/>
        </w:rPr>
      </w:pPr>
    </w:p>
    <w:p w14:paraId="520FC2D1" w14:textId="77777777" w:rsidR="008373D2" w:rsidRDefault="008373D2" w:rsidP="008373D2">
      <w:pPr>
        <w:pStyle w:val="ListParagraph"/>
        <w:numPr>
          <w:ilvl w:val="0"/>
          <w:numId w:val="33"/>
        </w:numPr>
        <w:spacing w:before="0" w:after="0"/>
        <w:rPr>
          <w:rFonts w:cstheme="minorHAnsi"/>
        </w:rPr>
      </w:pPr>
      <w:r w:rsidRPr="007B5C29">
        <w:rPr>
          <w:rFonts w:cstheme="minorHAnsi"/>
          <w:b/>
        </w:rPr>
        <w:t>Vocabulary Instruction</w:t>
      </w:r>
      <w:r w:rsidRPr="007B5C29">
        <w:rPr>
          <w:rFonts w:cstheme="minorHAnsi"/>
        </w:rPr>
        <w:t>:  Appendix I:  Using the Glossary (p. 411)</w:t>
      </w:r>
    </w:p>
    <w:p w14:paraId="41B1AA43" w14:textId="77777777" w:rsidR="008373D2" w:rsidRDefault="008373D2" w:rsidP="008373D2">
      <w:pPr>
        <w:pStyle w:val="ListParagraph"/>
        <w:numPr>
          <w:ilvl w:val="0"/>
          <w:numId w:val="33"/>
        </w:numPr>
        <w:spacing w:before="0" w:after="0"/>
        <w:rPr>
          <w:rFonts w:cstheme="minorHAnsi"/>
        </w:rPr>
      </w:pPr>
      <w:r w:rsidRPr="007B5C29">
        <w:rPr>
          <w:rFonts w:cstheme="minorHAnsi"/>
          <w:b/>
        </w:rPr>
        <w:t xml:space="preserve">Claims/Evidence/Reasoning: </w:t>
      </w:r>
      <w:r w:rsidRPr="007B5C29">
        <w:rPr>
          <w:rFonts w:cstheme="minorHAnsi"/>
        </w:rPr>
        <w:t>Appendix K: Making a Scientific Argument (p. 413)</w:t>
      </w:r>
    </w:p>
    <w:p w14:paraId="57DD9A1D" w14:textId="77777777" w:rsidR="008373D2" w:rsidRDefault="008373D2" w:rsidP="008373D2">
      <w:pPr>
        <w:pStyle w:val="ListParagraph"/>
        <w:numPr>
          <w:ilvl w:val="0"/>
          <w:numId w:val="33"/>
        </w:numPr>
        <w:spacing w:before="0" w:after="0"/>
        <w:rPr>
          <w:rFonts w:cstheme="minorHAnsi"/>
        </w:rPr>
      </w:pPr>
      <w:r w:rsidRPr="007B5C29">
        <w:rPr>
          <w:rFonts w:cstheme="minorHAnsi"/>
          <w:b/>
        </w:rPr>
        <w:t>Planning an Investigation:</w:t>
      </w:r>
      <w:r w:rsidRPr="007B5C29">
        <w:rPr>
          <w:rFonts w:cstheme="minorHAnsi"/>
        </w:rPr>
        <w:t xml:space="preserve"> Appendix L (p. 414) Student Graphic Organizer</w:t>
      </w:r>
    </w:p>
    <w:p w14:paraId="6B6E3934" w14:textId="77777777" w:rsidR="008373D2" w:rsidRPr="00F85EEA" w:rsidRDefault="008373D2" w:rsidP="008373D2">
      <w:pPr>
        <w:pStyle w:val="ListParagraph"/>
        <w:numPr>
          <w:ilvl w:val="0"/>
          <w:numId w:val="33"/>
        </w:numPr>
        <w:spacing w:before="0" w:after="0"/>
        <w:rPr>
          <w:rFonts w:cstheme="minorHAnsi"/>
        </w:rPr>
      </w:pPr>
      <w:r w:rsidRPr="00F85EEA">
        <w:rPr>
          <w:rFonts w:cstheme="minorHAnsi"/>
          <w:b/>
        </w:rPr>
        <w:t xml:space="preserve">Assessment Rubric: </w:t>
      </w:r>
      <w:r w:rsidRPr="00F85EEA">
        <w:rPr>
          <w:rFonts w:cstheme="minorHAnsi"/>
        </w:rPr>
        <w:t xml:space="preserve">Appendix M (p. 417), includes 4-point generic descriptors for: Work Product; Content; Collaboration; Presentation; Critical Thinking. Editable version downloadable from the </w:t>
      </w:r>
      <w:hyperlink r:id="rId31" w:history="1">
        <w:r w:rsidRPr="00F85EEA">
          <w:rPr>
            <w:rStyle w:val="Hyperlink"/>
            <w:rFonts w:cstheme="minorHAnsi"/>
          </w:rPr>
          <w:t>website</w:t>
        </w:r>
      </w:hyperlink>
      <w:r w:rsidRPr="00F85EEA">
        <w:rPr>
          <w:rFonts w:cstheme="minorHAnsi"/>
        </w:rPr>
        <w:t xml:space="preserve">.  </w:t>
      </w:r>
    </w:p>
    <w:p w14:paraId="37E5B59F" w14:textId="77777777" w:rsidR="00D45E9C" w:rsidRDefault="00D45E9C" w:rsidP="00414D26"/>
    <w:p w14:paraId="027576D9" w14:textId="77777777" w:rsidR="00D45E9C" w:rsidRDefault="00D45E9C" w:rsidP="00414D26"/>
    <w:p w14:paraId="6F5D0D64" w14:textId="77777777" w:rsidR="00D45E9C" w:rsidRDefault="00D45E9C" w:rsidP="00414D26"/>
    <w:p w14:paraId="7B3953E3" w14:textId="5AEF361E" w:rsidR="00204D71" w:rsidRDefault="00204D71" w:rsidP="00414D26"/>
    <w:sectPr w:rsidR="00204D71" w:rsidSect="00BE1C5C">
      <w:headerReference w:type="default" r:id="rId32"/>
      <w:footerReference w:type="default" r:id="rId33"/>
      <w:pgSz w:w="12240" w:h="15840"/>
      <w:pgMar w:top="117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F6E31" w14:textId="77777777" w:rsidR="003D533B" w:rsidRDefault="003D533B" w:rsidP="00414D26">
      <w:r>
        <w:separator/>
      </w:r>
    </w:p>
  </w:endnote>
  <w:endnote w:type="continuationSeparator" w:id="0">
    <w:p w14:paraId="33802670" w14:textId="77777777" w:rsidR="003D533B" w:rsidRDefault="003D533B" w:rsidP="0041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502040204020203"/>
    <w:charset w:val="00"/>
    <w:family w:val="swiss"/>
    <w:pitch w:val="variable"/>
    <w:sig w:usb0="E4002EFF" w:usb1="C000E47F" w:usb2="00000009" w:usb3="00000000" w:csb0="000001FF" w:csb1="00000000"/>
  </w:font>
  <w:font w:name="TradeGoth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3942883"/>
      <w:docPartObj>
        <w:docPartGallery w:val="Page Numbers (Bottom of Page)"/>
        <w:docPartUnique/>
      </w:docPartObj>
    </w:sdtPr>
    <w:sdtEndPr>
      <w:rPr>
        <w:noProof/>
      </w:rPr>
    </w:sdtEndPr>
    <w:sdtContent>
      <w:p w14:paraId="27BE3E53" w14:textId="765DCAB0" w:rsidR="00F52CFD" w:rsidRDefault="00F52CFD" w:rsidP="00414D26">
        <w:pPr>
          <w:pStyle w:val="Footer"/>
        </w:pPr>
        <w:r>
          <w:t xml:space="preserve">                                                                                                                                 </w:t>
        </w:r>
      </w:p>
      <w:p w14:paraId="07387788" w14:textId="2770A18B" w:rsidR="00F52CFD" w:rsidRDefault="00886B52" w:rsidP="00D15A08">
        <w:pPr>
          <w:pStyle w:val="Footer"/>
          <w:jc w:val="right"/>
        </w:pPr>
        <w:r w:rsidRPr="00886B52">
          <w:rPr>
            <w:noProof/>
            <w:sz w:val="20"/>
            <w:szCs w:val="20"/>
          </w:rPr>
          <w:drawing>
            <wp:anchor distT="0" distB="0" distL="114300" distR="114300" simplePos="0" relativeHeight="251659264" behindDoc="1" locked="0" layoutInCell="1" allowOverlap="1" wp14:anchorId="0C53EEEC" wp14:editId="3747E7A9">
              <wp:simplePos x="0" y="0"/>
              <wp:positionH relativeFrom="column">
                <wp:posOffset>4813300</wp:posOffset>
              </wp:positionH>
              <wp:positionV relativeFrom="paragraph">
                <wp:posOffset>57150</wp:posOffset>
              </wp:positionV>
              <wp:extent cx="909320" cy="165100"/>
              <wp:effectExtent l="0" t="0" r="508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320" cy="165100"/>
                      </a:xfrm>
                      <a:prstGeom prst="rect">
                        <a:avLst/>
                      </a:prstGeom>
                      <a:noFill/>
                    </pic:spPr>
                  </pic:pic>
                </a:graphicData>
              </a:graphic>
            </wp:anchor>
          </w:drawing>
        </w:r>
        <w:r w:rsidRPr="00886B52">
          <w:rPr>
            <w:sz w:val="20"/>
            <w:szCs w:val="20"/>
          </w:rPr>
          <w:t xml:space="preserve"> </w:t>
        </w:r>
        <w:r w:rsidR="00F52CFD" w:rsidRPr="00886B52">
          <w:rPr>
            <w:sz w:val="20"/>
            <w:szCs w:val="20"/>
          </w:rPr>
          <w:fldChar w:fldCharType="begin"/>
        </w:r>
        <w:r w:rsidR="00F52CFD" w:rsidRPr="00886B52">
          <w:rPr>
            <w:sz w:val="20"/>
            <w:szCs w:val="20"/>
          </w:rPr>
          <w:instrText xml:space="preserve"> PAGE   \* MERGEFORMAT </w:instrText>
        </w:r>
        <w:r w:rsidR="00F52CFD" w:rsidRPr="00886B52">
          <w:rPr>
            <w:sz w:val="20"/>
            <w:szCs w:val="20"/>
          </w:rPr>
          <w:fldChar w:fldCharType="separate"/>
        </w:r>
        <w:r w:rsidR="00F52CFD" w:rsidRPr="00886B52">
          <w:rPr>
            <w:noProof/>
            <w:sz w:val="20"/>
            <w:szCs w:val="20"/>
          </w:rPr>
          <w:t>2</w:t>
        </w:r>
        <w:r w:rsidR="00F52CFD" w:rsidRPr="00886B5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B6102" w14:textId="77777777" w:rsidR="003D533B" w:rsidRDefault="003D533B" w:rsidP="00414D26">
      <w:r>
        <w:separator/>
      </w:r>
    </w:p>
  </w:footnote>
  <w:footnote w:type="continuationSeparator" w:id="0">
    <w:p w14:paraId="4B3B495A" w14:textId="77777777" w:rsidR="003D533B" w:rsidRDefault="003D533B" w:rsidP="00414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EE2F2" w14:textId="3BFA8AC4" w:rsidR="008373D2" w:rsidRDefault="008373D2">
    <w:pPr>
      <w:pStyle w:val="Header"/>
    </w:pPr>
    <w:r w:rsidRPr="001B3A24">
      <w:rPr>
        <w:noProof/>
      </w:rPr>
      <w:drawing>
        <wp:anchor distT="0" distB="0" distL="114300" distR="114300" simplePos="0" relativeHeight="251661312" behindDoc="1" locked="0" layoutInCell="1" allowOverlap="1" wp14:anchorId="15AA46AA" wp14:editId="5DB8BC44">
          <wp:simplePos x="0" y="0"/>
          <wp:positionH relativeFrom="margin">
            <wp:posOffset>4952365</wp:posOffset>
          </wp:positionH>
          <wp:positionV relativeFrom="paragraph">
            <wp:posOffset>-221336</wp:posOffset>
          </wp:positionV>
          <wp:extent cx="903605" cy="623570"/>
          <wp:effectExtent l="0" t="0" r="0" b="5080"/>
          <wp:wrapSquare wrapText="bothSides"/>
          <wp:docPr id="21" name="Picture 2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3605" cy="623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43172"/>
    <w:multiLevelType w:val="multilevel"/>
    <w:tmpl w:val="4F9A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F6131"/>
    <w:multiLevelType w:val="hybridMultilevel"/>
    <w:tmpl w:val="28EC6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D3D9D"/>
    <w:multiLevelType w:val="hybridMultilevel"/>
    <w:tmpl w:val="EAE4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D7713"/>
    <w:multiLevelType w:val="hybridMultilevel"/>
    <w:tmpl w:val="DF28A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CC2C87"/>
    <w:multiLevelType w:val="hybridMultilevel"/>
    <w:tmpl w:val="13F6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A6B6B"/>
    <w:multiLevelType w:val="hybridMultilevel"/>
    <w:tmpl w:val="6ACE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A40B8"/>
    <w:multiLevelType w:val="hybridMultilevel"/>
    <w:tmpl w:val="E622697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034B49"/>
    <w:multiLevelType w:val="hybridMultilevel"/>
    <w:tmpl w:val="6296A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4A1571"/>
    <w:multiLevelType w:val="hybridMultilevel"/>
    <w:tmpl w:val="74008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11FBA"/>
    <w:multiLevelType w:val="hybridMultilevel"/>
    <w:tmpl w:val="A1D8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649E2"/>
    <w:multiLevelType w:val="hybridMultilevel"/>
    <w:tmpl w:val="34FE7E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5450DC"/>
    <w:multiLevelType w:val="hybridMultilevel"/>
    <w:tmpl w:val="0458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6C02C5"/>
    <w:multiLevelType w:val="hybridMultilevel"/>
    <w:tmpl w:val="DC7620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107FFC"/>
    <w:multiLevelType w:val="hybridMultilevel"/>
    <w:tmpl w:val="5BE26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ED7EF0"/>
    <w:multiLevelType w:val="hybridMultilevel"/>
    <w:tmpl w:val="1206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35420E"/>
    <w:multiLevelType w:val="multilevel"/>
    <w:tmpl w:val="95E4C414"/>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6" w15:restartNumberingAfterBreak="0">
    <w:nsid w:val="307D70C7"/>
    <w:multiLevelType w:val="hybridMultilevel"/>
    <w:tmpl w:val="B96E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BF05D5"/>
    <w:multiLevelType w:val="multilevel"/>
    <w:tmpl w:val="EA80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72E78"/>
    <w:multiLevelType w:val="hybridMultilevel"/>
    <w:tmpl w:val="614E55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A092B95"/>
    <w:multiLevelType w:val="hybridMultilevel"/>
    <w:tmpl w:val="6534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256B0"/>
    <w:multiLevelType w:val="hybridMultilevel"/>
    <w:tmpl w:val="B8DC8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1204AA"/>
    <w:multiLevelType w:val="hybridMultilevel"/>
    <w:tmpl w:val="3C842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513745"/>
    <w:multiLevelType w:val="hybridMultilevel"/>
    <w:tmpl w:val="3202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5F16B3"/>
    <w:multiLevelType w:val="hybridMultilevel"/>
    <w:tmpl w:val="77E8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413C8F"/>
    <w:multiLevelType w:val="hybridMultilevel"/>
    <w:tmpl w:val="00CAA7A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9C291E"/>
    <w:multiLevelType w:val="hybridMultilevel"/>
    <w:tmpl w:val="3FC4A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CF6C2B"/>
    <w:multiLevelType w:val="hybridMultilevel"/>
    <w:tmpl w:val="1260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112F7D"/>
    <w:multiLevelType w:val="multilevel"/>
    <w:tmpl w:val="FE849D7C"/>
    <w:lvl w:ilvl="0">
      <w:start w:val="1"/>
      <w:numFmt w:val="decimal"/>
      <w:lvlText w:val="%1."/>
      <w:lvlJc w:val="left"/>
      <w:pPr>
        <w:ind w:left="360" w:hanging="360"/>
      </w:pPr>
      <w:rPr>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8" w15:restartNumberingAfterBreak="0">
    <w:nsid w:val="66410BA0"/>
    <w:multiLevelType w:val="hybridMultilevel"/>
    <w:tmpl w:val="32240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D458B0"/>
    <w:multiLevelType w:val="hybridMultilevel"/>
    <w:tmpl w:val="A96E8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D56B88"/>
    <w:multiLevelType w:val="hybridMultilevel"/>
    <w:tmpl w:val="A0BE2B34"/>
    <w:lvl w:ilvl="0" w:tplc="390E5852">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925885"/>
    <w:multiLevelType w:val="hybridMultilevel"/>
    <w:tmpl w:val="406242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1D015DC"/>
    <w:multiLevelType w:val="hybridMultilevel"/>
    <w:tmpl w:val="28883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767617"/>
    <w:multiLevelType w:val="hybridMultilevel"/>
    <w:tmpl w:val="F528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0A2008"/>
    <w:multiLevelType w:val="hybridMultilevel"/>
    <w:tmpl w:val="F86E52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62B1494"/>
    <w:multiLevelType w:val="hybridMultilevel"/>
    <w:tmpl w:val="69FA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3B3595"/>
    <w:multiLevelType w:val="multilevel"/>
    <w:tmpl w:val="A19C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6D4981"/>
    <w:multiLevelType w:val="multilevel"/>
    <w:tmpl w:val="C3BCB848"/>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38" w15:restartNumberingAfterBreak="0">
    <w:nsid w:val="7C215F19"/>
    <w:multiLevelType w:val="multilevel"/>
    <w:tmpl w:val="95DE022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BA0CE2"/>
    <w:multiLevelType w:val="hybridMultilevel"/>
    <w:tmpl w:val="530C6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D15A9F"/>
    <w:multiLevelType w:val="hybridMultilevel"/>
    <w:tmpl w:val="B3AA1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E07A90"/>
    <w:multiLevelType w:val="hybridMultilevel"/>
    <w:tmpl w:val="C606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1"/>
  </w:num>
  <w:num w:numId="3">
    <w:abstractNumId w:val="1"/>
  </w:num>
  <w:num w:numId="4">
    <w:abstractNumId w:val="22"/>
  </w:num>
  <w:num w:numId="5">
    <w:abstractNumId w:val="41"/>
  </w:num>
  <w:num w:numId="6">
    <w:abstractNumId w:val="4"/>
  </w:num>
  <w:num w:numId="7">
    <w:abstractNumId w:val="28"/>
  </w:num>
  <w:num w:numId="8">
    <w:abstractNumId w:val="0"/>
  </w:num>
  <w:num w:numId="9">
    <w:abstractNumId w:val="37"/>
  </w:num>
  <w:num w:numId="10">
    <w:abstractNumId w:val="36"/>
  </w:num>
  <w:num w:numId="11">
    <w:abstractNumId w:val="17"/>
  </w:num>
  <w:num w:numId="12">
    <w:abstractNumId w:val="34"/>
  </w:num>
  <w:num w:numId="13">
    <w:abstractNumId w:val="7"/>
  </w:num>
  <w:num w:numId="14">
    <w:abstractNumId w:val="26"/>
  </w:num>
  <w:num w:numId="15">
    <w:abstractNumId w:val="14"/>
  </w:num>
  <w:num w:numId="16">
    <w:abstractNumId w:val="32"/>
  </w:num>
  <w:num w:numId="17">
    <w:abstractNumId w:val="8"/>
  </w:num>
  <w:num w:numId="18">
    <w:abstractNumId w:val="2"/>
  </w:num>
  <w:num w:numId="19">
    <w:abstractNumId w:val="27"/>
  </w:num>
  <w:num w:numId="20">
    <w:abstractNumId w:val="16"/>
  </w:num>
  <w:num w:numId="21">
    <w:abstractNumId w:val="25"/>
  </w:num>
  <w:num w:numId="22">
    <w:abstractNumId w:val="3"/>
  </w:num>
  <w:num w:numId="23">
    <w:abstractNumId w:val="30"/>
  </w:num>
  <w:num w:numId="24">
    <w:abstractNumId w:val="24"/>
  </w:num>
  <w:num w:numId="25">
    <w:abstractNumId w:val="29"/>
  </w:num>
  <w:num w:numId="26">
    <w:abstractNumId w:val="12"/>
  </w:num>
  <w:num w:numId="27">
    <w:abstractNumId w:val="10"/>
  </w:num>
  <w:num w:numId="28">
    <w:abstractNumId w:val="15"/>
  </w:num>
  <w:num w:numId="29">
    <w:abstractNumId w:val="6"/>
  </w:num>
  <w:num w:numId="30">
    <w:abstractNumId w:val="18"/>
  </w:num>
  <w:num w:numId="31">
    <w:abstractNumId w:val="31"/>
  </w:num>
  <w:num w:numId="32">
    <w:abstractNumId w:val="13"/>
  </w:num>
  <w:num w:numId="33">
    <w:abstractNumId w:val="21"/>
  </w:num>
  <w:num w:numId="34">
    <w:abstractNumId w:val="5"/>
  </w:num>
  <w:num w:numId="35">
    <w:abstractNumId w:val="38"/>
  </w:num>
  <w:num w:numId="36">
    <w:abstractNumId w:val="35"/>
  </w:num>
  <w:num w:numId="37">
    <w:abstractNumId w:val="39"/>
  </w:num>
  <w:num w:numId="38">
    <w:abstractNumId w:val="9"/>
  </w:num>
  <w:num w:numId="39">
    <w:abstractNumId w:val="20"/>
  </w:num>
  <w:num w:numId="40">
    <w:abstractNumId w:val="19"/>
  </w:num>
  <w:num w:numId="41">
    <w:abstractNumId w:val="33"/>
  </w:num>
  <w:num w:numId="42">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zNjYzMjGzMDIysDBX0lEKTi0uzszPAykwqgUAWXbrbSwAAAA="/>
  </w:docVars>
  <w:rsids>
    <w:rsidRoot w:val="00DA361E"/>
    <w:rsid w:val="00004361"/>
    <w:rsid w:val="00005024"/>
    <w:rsid w:val="0000562F"/>
    <w:rsid w:val="00005680"/>
    <w:rsid w:val="000059EA"/>
    <w:rsid w:val="00006794"/>
    <w:rsid w:val="00006B43"/>
    <w:rsid w:val="00007A77"/>
    <w:rsid w:val="000170C3"/>
    <w:rsid w:val="00017C8A"/>
    <w:rsid w:val="0002213A"/>
    <w:rsid w:val="00026FE6"/>
    <w:rsid w:val="00030628"/>
    <w:rsid w:val="000362FA"/>
    <w:rsid w:val="00042914"/>
    <w:rsid w:val="00046973"/>
    <w:rsid w:val="00047484"/>
    <w:rsid w:val="000474AB"/>
    <w:rsid w:val="00047F73"/>
    <w:rsid w:val="00050717"/>
    <w:rsid w:val="00051AE2"/>
    <w:rsid w:val="00052789"/>
    <w:rsid w:val="00052CE7"/>
    <w:rsid w:val="00052E87"/>
    <w:rsid w:val="00053956"/>
    <w:rsid w:val="00057271"/>
    <w:rsid w:val="00057E9F"/>
    <w:rsid w:val="000632FA"/>
    <w:rsid w:val="00063AE2"/>
    <w:rsid w:val="00063DE6"/>
    <w:rsid w:val="000649ED"/>
    <w:rsid w:val="00064BAF"/>
    <w:rsid w:val="00066811"/>
    <w:rsid w:val="000702BC"/>
    <w:rsid w:val="000758A9"/>
    <w:rsid w:val="00080936"/>
    <w:rsid w:val="00082872"/>
    <w:rsid w:val="0008335E"/>
    <w:rsid w:val="00084A57"/>
    <w:rsid w:val="00085C94"/>
    <w:rsid w:val="000872AB"/>
    <w:rsid w:val="0009199D"/>
    <w:rsid w:val="0009206D"/>
    <w:rsid w:val="000929BF"/>
    <w:rsid w:val="00095683"/>
    <w:rsid w:val="000A040C"/>
    <w:rsid w:val="000A0FE4"/>
    <w:rsid w:val="000A24BC"/>
    <w:rsid w:val="000A2D18"/>
    <w:rsid w:val="000A6213"/>
    <w:rsid w:val="000A6A7A"/>
    <w:rsid w:val="000A7F37"/>
    <w:rsid w:val="000B68EE"/>
    <w:rsid w:val="000B786B"/>
    <w:rsid w:val="000C0B56"/>
    <w:rsid w:val="000C53D6"/>
    <w:rsid w:val="000D0020"/>
    <w:rsid w:val="000E0A47"/>
    <w:rsid w:val="000E2614"/>
    <w:rsid w:val="000E481F"/>
    <w:rsid w:val="000F0360"/>
    <w:rsid w:val="000F47BD"/>
    <w:rsid w:val="000F623F"/>
    <w:rsid w:val="000F763E"/>
    <w:rsid w:val="001005CF"/>
    <w:rsid w:val="00101056"/>
    <w:rsid w:val="001019B1"/>
    <w:rsid w:val="00102CFF"/>
    <w:rsid w:val="00103CEC"/>
    <w:rsid w:val="00104F21"/>
    <w:rsid w:val="00105553"/>
    <w:rsid w:val="00107EA0"/>
    <w:rsid w:val="00111482"/>
    <w:rsid w:val="00113D24"/>
    <w:rsid w:val="00116EF7"/>
    <w:rsid w:val="00117EDB"/>
    <w:rsid w:val="001315DE"/>
    <w:rsid w:val="00133DD0"/>
    <w:rsid w:val="00137970"/>
    <w:rsid w:val="00145E45"/>
    <w:rsid w:val="001505EB"/>
    <w:rsid w:val="00153688"/>
    <w:rsid w:val="00155EFD"/>
    <w:rsid w:val="00156197"/>
    <w:rsid w:val="0016019B"/>
    <w:rsid w:val="00162781"/>
    <w:rsid w:val="00172D35"/>
    <w:rsid w:val="00172F1E"/>
    <w:rsid w:val="00183DA5"/>
    <w:rsid w:val="00195FD0"/>
    <w:rsid w:val="001A0377"/>
    <w:rsid w:val="001B142E"/>
    <w:rsid w:val="001E71EC"/>
    <w:rsid w:val="001F316A"/>
    <w:rsid w:val="001F354E"/>
    <w:rsid w:val="00201F14"/>
    <w:rsid w:val="00204D71"/>
    <w:rsid w:val="0021103A"/>
    <w:rsid w:val="00212D7E"/>
    <w:rsid w:val="00213ED7"/>
    <w:rsid w:val="00214C18"/>
    <w:rsid w:val="00214C83"/>
    <w:rsid w:val="00215712"/>
    <w:rsid w:val="00217797"/>
    <w:rsid w:val="0021795B"/>
    <w:rsid w:val="0022405D"/>
    <w:rsid w:val="002301A4"/>
    <w:rsid w:val="0023042F"/>
    <w:rsid w:val="0024160D"/>
    <w:rsid w:val="00242574"/>
    <w:rsid w:val="002451D4"/>
    <w:rsid w:val="0024617E"/>
    <w:rsid w:val="00251C35"/>
    <w:rsid w:val="00253275"/>
    <w:rsid w:val="00261F0B"/>
    <w:rsid w:val="00262C12"/>
    <w:rsid w:val="00265AC4"/>
    <w:rsid w:val="002661D0"/>
    <w:rsid w:val="00267B6D"/>
    <w:rsid w:val="00271A73"/>
    <w:rsid w:val="0027721B"/>
    <w:rsid w:val="002802A0"/>
    <w:rsid w:val="00280829"/>
    <w:rsid w:val="002814AE"/>
    <w:rsid w:val="00284981"/>
    <w:rsid w:val="002A132B"/>
    <w:rsid w:val="002A13CC"/>
    <w:rsid w:val="002A1AF2"/>
    <w:rsid w:val="002A5B09"/>
    <w:rsid w:val="002A7991"/>
    <w:rsid w:val="002B0D8D"/>
    <w:rsid w:val="002B11B7"/>
    <w:rsid w:val="002B492E"/>
    <w:rsid w:val="002B4A1E"/>
    <w:rsid w:val="002B5159"/>
    <w:rsid w:val="002C28DA"/>
    <w:rsid w:val="002C3C7A"/>
    <w:rsid w:val="002C6486"/>
    <w:rsid w:val="002D253A"/>
    <w:rsid w:val="002D6C1B"/>
    <w:rsid w:val="002D76A0"/>
    <w:rsid w:val="002E3B1D"/>
    <w:rsid w:val="002F0679"/>
    <w:rsid w:val="002F1765"/>
    <w:rsid w:val="002F5CC5"/>
    <w:rsid w:val="00307245"/>
    <w:rsid w:val="00307D48"/>
    <w:rsid w:val="00310F75"/>
    <w:rsid w:val="003144A0"/>
    <w:rsid w:val="00314E57"/>
    <w:rsid w:val="00316F95"/>
    <w:rsid w:val="00320FB1"/>
    <w:rsid w:val="00326443"/>
    <w:rsid w:val="0032784E"/>
    <w:rsid w:val="00331DCF"/>
    <w:rsid w:val="003343C3"/>
    <w:rsid w:val="00336DBF"/>
    <w:rsid w:val="0035241A"/>
    <w:rsid w:val="00352655"/>
    <w:rsid w:val="00355B3C"/>
    <w:rsid w:val="00356887"/>
    <w:rsid w:val="0036058E"/>
    <w:rsid w:val="003623CC"/>
    <w:rsid w:val="003633D5"/>
    <w:rsid w:val="00366DB7"/>
    <w:rsid w:val="003700F3"/>
    <w:rsid w:val="003772A2"/>
    <w:rsid w:val="00382B8A"/>
    <w:rsid w:val="003835C7"/>
    <w:rsid w:val="0038416B"/>
    <w:rsid w:val="003960A0"/>
    <w:rsid w:val="003A018A"/>
    <w:rsid w:val="003A16DC"/>
    <w:rsid w:val="003A424B"/>
    <w:rsid w:val="003B2938"/>
    <w:rsid w:val="003B52CF"/>
    <w:rsid w:val="003B53F1"/>
    <w:rsid w:val="003B7156"/>
    <w:rsid w:val="003C2DD0"/>
    <w:rsid w:val="003D1EE7"/>
    <w:rsid w:val="003D2E70"/>
    <w:rsid w:val="003D4B64"/>
    <w:rsid w:val="003D533B"/>
    <w:rsid w:val="003E1693"/>
    <w:rsid w:val="003E2D2A"/>
    <w:rsid w:val="003E3F61"/>
    <w:rsid w:val="003E55F0"/>
    <w:rsid w:val="003F1665"/>
    <w:rsid w:val="003F2D79"/>
    <w:rsid w:val="003F46FD"/>
    <w:rsid w:val="003F5887"/>
    <w:rsid w:val="003F58F9"/>
    <w:rsid w:val="00400417"/>
    <w:rsid w:val="00400481"/>
    <w:rsid w:val="004007A5"/>
    <w:rsid w:val="00401782"/>
    <w:rsid w:val="004028E2"/>
    <w:rsid w:val="004145EC"/>
    <w:rsid w:val="00414D26"/>
    <w:rsid w:val="00415174"/>
    <w:rsid w:val="00425DF9"/>
    <w:rsid w:val="004337DD"/>
    <w:rsid w:val="00444DE5"/>
    <w:rsid w:val="00444F82"/>
    <w:rsid w:val="00451518"/>
    <w:rsid w:val="0045208B"/>
    <w:rsid w:val="00460054"/>
    <w:rsid w:val="004603F8"/>
    <w:rsid w:val="00462679"/>
    <w:rsid w:val="00463667"/>
    <w:rsid w:val="004704E2"/>
    <w:rsid w:val="0047089A"/>
    <w:rsid w:val="00471593"/>
    <w:rsid w:val="00476C93"/>
    <w:rsid w:val="004771C6"/>
    <w:rsid w:val="00481ECA"/>
    <w:rsid w:val="00481F3F"/>
    <w:rsid w:val="0049068F"/>
    <w:rsid w:val="00491BFC"/>
    <w:rsid w:val="00496866"/>
    <w:rsid w:val="004973D6"/>
    <w:rsid w:val="004A12DD"/>
    <w:rsid w:val="004A1A46"/>
    <w:rsid w:val="004A6717"/>
    <w:rsid w:val="004A6E97"/>
    <w:rsid w:val="004B0433"/>
    <w:rsid w:val="004B445D"/>
    <w:rsid w:val="004C5114"/>
    <w:rsid w:val="004C72F1"/>
    <w:rsid w:val="004C7424"/>
    <w:rsid w:val="004D0F18"/>
    <w:rsid w:val="004D294C"/>
    <w:rsid w:val="004E0DAA"/>
    <w:rsid w:val="004E0DBF"/>
    <w:rsid w:val="004E58E7"/>
    <w:rsid w:val="004E7C88"/>
    <w:rsid w:val="004F26CE"/>
    <w:rsid w:val="004F3B62"/>
    <w:rsid w:val="004F7527"/>
    <w:rsid w:val="005013E9"/>
    <w:rsid w:val="005055A1"/>
    <w:rsid w:val="00511302"/>
    <w:rsid w:val="00512069"/>
    <w:rsid w:val="00513197"/>
    <w:rsid w:val="005167DA"/>
    <w:rsid w:val="00517AA3"/>
    <w:rsid w:val="0052003D"/>
    <w:rsid w:val="005233DE"/>
    <w:rsid w:val="0054392B"/>
    <w:rsid w:val="00545F6D"/>
    <w:rsid w:val="0055349B"/>
    <w:rsid w:val="00553DC5"/>
    <w:rsid w:val="00554E52"/>
    <w:rsid w:val="005565C5"/>
    <w:rsid w:val="0056046E"/>
    <w:rsid w:val="0056405F"/>
    <w:rsid w:val="00570D48"/>
    <w:rsid w:val="005812D5"/>
    <w:rsid w:val="0058173D"/>
    <w:rsid w:val="005822C9"/>
    <w:rsid w:val="00583118"/>
    <w:rsid w:val="00584811"/>
    <w:rsid w:val="00584D51"/>
    <w:rsid w:val="005958E7"/>
    <w:rsid w:val="005A0AD3"/>
    <w:rsid w:val="005A0BBD"/>
    <w:rsid w:val="005A2B48"/>
    <w:rsid w:val="005A68F1"/>
    <w:rsid w:val="005B15A3"/>
    <w:rsid w:val="005B254B"/>
    <w:rsid w:val="005C4CBA"/>
    <w:rsid w:val="005C50FB"/>
    <w:rsid w:val="005C6236"/>
    <w:rsid w:val="005D580E"/>
    <w:rsid w:val="005D655F"/>
    <w:rsid w:val="005E1FD6"/>
    <w:rsid w:val="005E4BD4"/>
    <w:rsid w:val="005E6660"/>
    <w:rsid w:val="005E76F2"/>
    <w:rsid w:val="005F00DA"/>
    <w:rsid w:val="005F15C7"/>
    <w:rsid w:val="005F2248"/>
    <w:rsid w:val="005F4261"/>
    <w:rsid w:val="005F66BF"/>
    <w:rsid w:val="005F6BAA"/>
    <w:rsid w:val="005F7AE9"/>
    <w:rsid w:val="0060549E"/>
    <w:rsid w:val="00610B06"/>
    <w:rsid w:val="00610D8E"/>
    <w:rsid w:val="006114CC"/>
    <w:rsid w:val="006116A2"/>
    <w:rsid w:val="0061311C"/>
    <w:rsid w:val="00614270"/>
    <w:rsid w:val="0062016C"/>
    <w:rsid w:val="0062027D"/>
    <w:rsid w:val="006228D2"/>
    <w:rsid w:val="006341D7"/>
    <w:rsid w:val="006348D5"/>
    <w:rsid w:val="006350F3"/>
    <w:rsid w:val="00637EC4"/>
    <w:rsid w:val="00642308"/>
    <w:rsid w:val="00643E1A"/>
    <w:rsid w:val="00651F34"/>
    <w:rsid w:val="006556BC"/>
    <w:rsid w:val="00656567"/>
    <w:rsid w:val="0065723E"/>
    <w:rsid w:val="006609DB"/>
    <w:rsid w:val="00670C21"/>
    <w:rsid w:val="0067275A"/>
    <w:rsid w:val="00676953"/>
    <w:rsid w:val="00681945"/>
    <w:rsid w:val="00682B9D"/>
    <w:rsid w:val="00683D65"/>
    <w:rsid w:val="00686B54"/>
    <w:rsid w:val="00687416"/>
    <w:rsid w:val="00690756"/>
    <w:rsid w:val="00691DAB"/>
    <w:rsid w:val="00691E8D"/>
    <w:rsid w:val="006A03AB"/>
    <w:rsid w:val="006A5430"/>
    <w:rsid w:val="006A764F"/>
    <w:rsid w:val="006B37F4"/>
    <w:rsid w:val="006B470F"/>
    <w:rsid w:val="006B5986"/>
    <w:rsid w:val="006C1164"/>
    <w:rsid w:val="006C2519"/>
    <w:rsid w:val="006D3289"/>
    <w:rsid w:val="006D5771"/>
    <w:rsid w:val="006D7A46"/>
    <w:rsid w:val="006E0F69"/>
    <w:rsid w:val="006F1D87"/>
    <w:rsid w:val="006F69E6"/>
    <w:rsid w:val="007025D6"/>
    <w:rsid w:val="00704518"/>
    <w:rsid w:val="007047EE"/>
    <w:rsid w:val="00706432"/>
    <w:rsid w:val="007125B8"/>
    <w:rsid w:val="00712CD0"/>
    <w:rsid w:val="00717697"/>
    <w:rsid w:val="007216BD"/>
    <w:rsid w:val="00721C52"/>
    <w:rsid w:val="00727F89"/>
    <w:rsid w:val="0073023D"/>
    <w:rsid w:val="0073368B"/>
    <w:rsid w:val="00735691"/>
    <w:rsid w:val="00741472"/>
    <w:rsid w:val="007467AE"/>
    <w:rsid w:val="0075442A"/>
    <w:rsid w:val="00755A5B"/>
    <w:rsid w:val="007608CC"/>
    <w:rsid w:val="00763E05"/>
    <w:rsid w:val="00766D62"/>
    <w:rsid w:val="007725DF"/>
    <w:rsid w:val="0077359F"/>
    <w:rsid w:val="00773BDC"/>
    <w:rsid w:val="00774820"/>
    <w:rsid w:val="00782BD5"/>
    <w:rsid w:val="007843C3"/>
    <w:rsid w:val="007848BB"/>
    <w:rsid w:val="007873C8"/>
    <w:rsid w:val="0079015D"/>
    <w:rsid w:val="00793FEE"/>
    <w:rsid w:val="0079692A"/>
    <w:rsid w:val="00797BC2"/>
    <w:rsid w:val="007A47F5"/>
    <w:rsid w:val="007A5D69"/>
    <w:rsid w:val="007A5F56"/>
    <w:rsid w:val="007A7145"/>
    <w:rsid w:val="007A77AE"/>
    <w:rsid w:val="007B29D8"/>
    <w:rsid w:val="007B2E0B"/>
    <w:rsid w:val="007B2F75"/>
    <w:rsid w:val="007C2544"/>
    <w:rsid w:val="007C3027"/>
    <w:rsid w:val="007C36E4"/>
    <w:rsid w:val="007C4B19"/>
    <w:rsid w:val="007C5079"/>
    <w:rsid w:val="007C6194"/>
    <w:rsid w:val="007D0C17"/>
    <w:rsid w:val="007D44E1"/>
    <w:rsid w:val="007D5426"/>
    <w:rsid w:val="007D691D"/>
    <w:rsid w:val="007D696E"/>
    <w:rsid w:val="007E6102"/>
    <w:rsid w:val="007E7129"/>
    <w:rsid w:val="007F6B97"/>
    <w:rsid w:val="00800199"/>
    <w:rsid w:val="0080112F"/>
    <w:rsid w:val="0080275C"/>
    <w:rsid w:val="008032FB"/>
    <w:rsid w:val="00811258"/>
    <w:rsid w:val="008151AD"/>
    <w:rsid w:val="00816663"/>
    <w:rsid w:val="00816E80"/>
    <w:rsid w:val="008200A2"/>
    <w:rsid w:val="00821E7E"/>
    <w:rsid w:val="008241E6"/>
    <w:rsid w:val="008242F4"/>
    <w:rsid w:val="00824F10"/>
    <w:rsid w:val="00825ECF"/>
    <w:rsid w:val="00831935"/>
    <w:rsid w:val="0083209B"/>
    <w:rsid w:val="008344D2"/>
    <w:rsid w:val="008373D2"/>
    <w:rsid w:val="00840E05"/>
    <w:rsid w:val="00842BC8"/>
    <w:rsid w:val="00844641"/>
    <w:rsid w:val="00845908"/>
    <w:rsid w:val="00845B58"/>
    <w:rsid w:val="00847112"/>
    <w:rsid w:val="008573E6"/>
    <w:rsid w:val="00863F1F"/>
    <w:rsid w:val="00866335"/>
    <w:rsid w:val="00874B56"/>
    <w:rsid w:val="00882B35"/>
    <w:rsid w:val="00882BC1"/>
    <w:rsid w:val="00884907"/>
    <w:rsid w:val="00886B52"/>
    <w:rsid w:val="008918AC"/>
    <w:rsid w:val="008930F8"/>
    <w:rsid w:val="00894874"/>
    <w:rsid w:val="008A48FC"/>
    <w:rsid w:val="008A5A78"/>
    <w:rsid w:val="008B0C5D"/>
    <w:rsid w:val="008B1049"/>
    <w:rsid w:val="008B4B60"/>
    <w:rsid w:val="008B5656"/>
    <w:rsid w:val="008C64B0"/>
    <w:rsid w:val="008C7856"/>
    <w:rsid w:val="008D0D6F"/>
    <w:rsid w:val="008D17A2"/>
    <w:rsid w:val="008D240B"/>
    <w:rsid w:val="008D43F8"/>
    <w:rsid w:val="008D474C"/>
    <w:rsid w:val="008E7C3D"/>
    <w:rsid w:val="008F0C84"/>
    <w:rsid w:val="008F2E82"/>
    <w:rsid w:val="008F4AA8"/>
    <w:rsid w:val="008F5471"/>
    <w:rsid w:val="00903EB9"/>
    <w:rsid w:val="00905466"/>
    <w:rsid w:val="009109E4"/>
    <w:rsid w:val="00914B1F"/>
    <w:rsid w:val="009224F3"/>
    <w:rsid w:val="00923F09"/>
    <w:rsid w:val="009261AA"/>
    <w:rsid w:val="00930B29"/>
    <w:rsid w:val="00933532"/>
    <w:rsid w:val="0093358A"/>
    <w:rsid w:val="00934742"/>
    <w:rsid w:val="00936E89"/>
    <w:rsid w:val="00940F9B"/>
    <w:rsid w:val="009437CF"/>
    <w:rsid w:val="00945337"/>
    <w:rsid w:val="00945FB9"/>
    <w:rsid w:val="009524A1"/>
    <w:rsid w:val="00953EAC"/>
    <w:rsid w:val="00955DBA"/>
    <w:rsid w:val="00966A3D"/>
    <w:rsid w:val="0096747C"/>
    <w:rsid w:val="00970070"/>
    <w:rsid w:val="00976374"/>
    <w:rsid w:val="00981D53"/>
    <w:rsid w:val="00987C79"/>
    <w:rsid w:val="00990738"/>
    <w:rsid w:val="00991586"/>
    <w:rsid w:val="00993D78"/>
    <w:rsid w:val="009970D9"/>
    <w:rsid w:val="009A1508"/>
    <w:rsid w:val="009A6054"/>
    <w:rsid w:val="009B23FD"/>
    <w:rsid w:val="009B5B5C"/>
    <w:rsid w:val="009C0CBD"/>
    <w:rsid w:val="009C23A1"/>
    <w:rsid w:val="009C3773"/>
    <w:rsid w:val="009C6835"/>
    <w:rsid w:val="009C7192"/>
    <w:rsid w:val="009D0A9B"/>
    <w:rsid w:val="009D1F06"/>
    <w:rsid w:val="009D69B7"/>
    <w:rsid w:val="009D6DEC"/>
    <w:rsid w:val="009E2016"/>
    <w:rsid w:val="009E2B1C"/>
    <w:rsid w:val="009F2A4F"/>
    <w:rsid w:val="009F3E65"/>
    <w:rsid w:val="009F5CEC"/>
    <w:rsid w:val="009F5E74"/>
    <w:rsid w:val="009F61C4"/>
    <w:rsid w:val="00A0001E"/>
    <w:rsid w:val="00A02B3A"/>
    <w:rsid w:val="00A11B19"/>
    <w:rsid w:val="00A12A67"/>
    <w:rsid w:val="00A1324D"/>
    <w:rsid w:val="00A14C09"/>
    <w:rsid w:val="00A161D8"/>
    <w:rsid w:val="00A168E0"/>
    <w:rsid w:val="00A17E16"/>
    <w:rsid w:val="00A20911"/>
    <w:rsid w:val="00A22257"/>
    <w:rsid w:val="00A23639"/>
    <w:rsid w:val="00A236B7"/>
    <w:rsid w:val="00A2503F"/>
    <w:rsid w:val="00A30E8E"/>
    <w:rsid w:val="00A31729"/>
    <w:rsid w:val="00A3298F"/>
    <w:rsid w:val="00A33A60"/>
    <w:rsid w:val="00A35E10"/>
    <w:rsid w:val="00A37916"/>
    <w:rsid w:val="00A37F30"/>
    <w:rsid w:val="00A40ADB"/>
    <w:rsid w:val="00A434D4"/>
    <w:rsid w:val="00A443E6"/>
    <w:rsid w:val="00A4646C"/>
    <w:rsid w:val="00A55552"/>
    <w:rsid w:val="00A5717D"/>
    <w:rsid w:val="00A604FE"/>
    <w:rsid w:val="00A60605"/>
    <w:rsid w:val="00A62D1E"/>
    <w:rsid w:val="00A62E5C"/>
    <w:rsid w:val="00A6363A"/>
    <w:rsid w:val="00A637F4"/>
    <w:rsid w:val="00A6731A"/>
    <w:rsid w:val="00A709B2"/>
    <w:rsid w:val="00A74B6E"/>
    <w:rsid w:val="00A75857"/>
    <w:rsid w:val="00A8103F"/>
    <w:rsid w:val="00A846D3"/>
    <w:rsid w:val="00A85B74"/>
    <w:rsid w:val="00AA5424"/>
    <w:rsid w:val="00AA73D8"/>
    <w:rsid w:val="00AB2638"/>
    <w:rsid w:val="00AB33B7"/>
    <w:rsid w:val="00AB61D5"/>
    <w:rsid w:val="00AB62F5"/>
    <w:rsid w:val="00AB6C36"/>
    <w:rsid w:val="00AC04B2"/>
    <w:rsid w:val="00AC2CCC"/>
    <w:rsid w:val="00AC3859"/>
    <w:rsid w:val="00AC3D95"/>
    <w:rsid w:val="00AC4B01"/>
    <w:rsid w:val="00AC55A3"/>
    <w:rsid w:val="00AC68E1"/>
    <w:rsid w:val="00AD2D3F"/>
    <w:rsid w:val="00AD72A2"/>
    <w:rsid w:val="00AE0EBE"/>
    <w:rsid w:val="00AE491F"/>
    <w:rsid w:val="00AE4EA6"/>
    <w:rsid w:val="00AF58C4"/>
    <w:rsid w:val="00B00C81"/>
    <w:rsid w:val="00B02891"/>
    <w:rsid w:val="00B02F81"/>
    <w:rsid w:val="00B0424D"/>
    <w:rsid w:val="00B045C7"/>
    <w:rsid w:val="00B05DC1"/>
    <w:rsid w:val="00B103CF"/>
    <w:rsid w:val="00B120E4"/>
    <w:rsid w:val="00B13008"/>
    <w:rsid w:val="00B1328F"/>
    <w:rsid w:val="00B157C1"/>
    <w:rsid w:val="00B16F72"/>
    <w:rsid w:val="00B170DA"/>
    <w:rsid w:val="00B224C0"/>
    <w:rsid w:val="00B2391D"/>
    <w:rsid w:val="00B23AAE"/>
    <w:rsid w:val="00B25A92"/>
    <w:rsid w:val="00B26A65"/>
    <w:rsid w:val="00B37A31"/>
    <w:rsid w:val="00B41B0C"/>
    <w:rsid w:val="00B41FDF"/>
    <w:rsid w:val="00B4333F"/>
    <w:rsid w:val="00B4548A"/>
    <w:rsid w:val="00B458A0"/>
    <w:rsid w:val="00B5322D"/>
    <w:rsid w:val="00B542AE"/>
    <w:rsid w:val="00B554EC"/>
    <w:rsid w:val="00B568A3"/>
    <w:rsid w:val="00B576B4"/>
    <w:rsid w:val="00B57EAC"/>
    <w:rsid w:val="00B64005"/>
    <w:rsid w:val="00B66A75"/>
    <w:rsid w:val="00B676D8"/>
    <w:rsid w:val="00B76AFF"/>
    <w:rsid w:val="00B7776C"/>
    <w:rsid w:val="00B77C5C"/>
    <w:rsid w:val="00B8080B"/>
    <w:rsid w:val="00B80C5F"/>
    <w:rsid w:val="00B83B48"/>
    <w:rsid w:val="00B861EE"/>
    <w:rsid w:val="00B871E9"/>
    <w:rsid w:val="00B87587"/>
    <w:rsid w:val="00B927AF"/>
    <w:rsid w:val="00B94825"/>
    <w:rsid w:val="00BA09A1"/>
    <w:rsid w:val="00BA2CBB"/>
    <w:rsid w:val="00BA31C5"/>
    <w:rsid w:val="00BB1E7D"/>
    <w:rsid w:val="00BB23FC"/>
    <w:rsid w:val="00BB32AB"/>
    <w:rsid w:val="00BB32CE"/>
    <w:rsid w:val="00BB7069"/>
    <w:rsid w:val="00BB7294"/>
    <w:rsid w:val="00BB7902"/>
    <w:rsid w:val="00BC0191"/>
    <w:rsid w:val="00BC0F57"/>
    <w:rsid w:val="00BC6855"/>
    <w:rsid w:val="00BD0687"/>
    <w:rsid w:val="00BD5A58"/>
    <w:rsid w:val="00BD6960"/>
    <w:rsid w:val="00BD6D1A"/>
    <w:rsid w:val="00BD7B81"/>
    <w:rsid w:val="00BE0254"/>
    <w:rsid w:val="00BE0AAC"/>
    <w:rsid w:val="00BE1C5C"/>
    <w:rsid w:val="00BE2F56"/>
    <w:rsid w:val="00BF56A2"/>
    <w:rsid w:val="00BF5B2E"/>
    <w:rsid w:val="00BF64A8"/>
    <w:rsid w:val="00BF6622"/>
    <w:rsid w:val="00BF771A"/>
    <w:rsid w:val="00C01090"/>
    <w:rsid w:val="00C03963"/>
    <w:rsid w:val="00C048D5"/>
    <w:rsid w:val="00C05BBA"/>
    <w:rsid w:val="00C06403"/>
    <w:rsid w:val="00C068A0"/>
    <w:rsid w:val="00C07B81"/>
    <w:rsid w:val="00C11150"/>
    <w:rsid w:val="00C134E3"/>
    <w:rsid w:val="00C17EC5"/>
    <w:rsid w:val="00C20F4F"/>
    <w:rsid w:val="00C26413"/>
    <w:rsid w:val="00C273A3"/>
    <w:rsid w:val="00C333D6"/>
    <w:rsid w:val="00C33DE9"/>
    <w:rsid w:val="00C34B27"/>
    <w:rsid w:val="00C356DB"/>
    <w:rsid w:val="00C366D5"/>
    <w:rsid w:val="00C404CF"/>
    <w:rsid w:val="00C455C3"/>
    <w:rsid w:val="00C46B80"/>
    <w:rsid w:val="00C51F6C"/>
    <w:rsid w:val="00C5553D"/>
    <w:rsid w:val="00C662D2"/>
    <w:rsid w:val="00C71928"/>
    <w:rsid w:val="00C72215"/>
    <w:rsid w:val="00C729AE"/>
    <w:rsid w:val="00C72EEF"/>
    <w:rsid w:val="00C74640"/>
    <w:rsid w:val="00C76D86"/>
    <w:rsid w:val="00C81BDD"/>
    <w:rsid w:val="00C83DF3"/>
    <w:rsid w:val="00C85163"/>
    <w:rsid w:val="00C8577B"/>
    <w:rsid w:val="00C8682B"/>
    <w:rsid w:val="00C92CA2"/>
    <w:rsid w:val="00C97A6E"/>
    <w:rsid w:val="00CA20E9"/>
    <w:rsid w:val="00CA35BD"/>
    <w:rsid w:val="00CB377E"/>
    <w:rsid w:val="00CB3790"/>
    <w:rsid w:val="00CC2030"/>
    <w:rsid w:val="00CC6CFF"/>
    <w:rsid w:val="00CC7D36"/>
    <w:rsid w:val="00CD21DC"/>
    <w:rsid w:val="00CD3C9A"/>
    <w:rsid w:val="00CE54F2"/>
    <w:rsid w:val="00CE6722"/>
    <w:rsid w:val="00CE70E6"/>
    <w:rsid w:val="00CF0864"/>
    <w:rsid w:val="00CF4EBA"/>
    <w:rsid w:val="00CF6297"/>
    <w:rsid w:val="00D00353"/>
    <w:rsid w:val="00D076B5"/>
    <w:rsid w:val="00D07761"/>
    <w:rsid w:val="00D1130E"/>
    <w:rsid w:val="00D12927"/>
    <w:rsid w:val="00D15A08"/>
    <w:rsid w:val="00D24A0F"/>
    <w:rsid w:val="00D27A6F"/>
    <w:rsid w:val="00D30703"/>
    <w:rsid w:val="00D30E59"/>
    <w:rsid w:val="00D31512"/>
    <w:rsid w:val="00D3331C"/>
    <w:rsid w:val="00D34785"/>
    <w:rsid w:val="00D377D4"/>
    <w:rsid w:val="00D41C68"/>
    <w:rsid w:val="00D42644"/>
    <w:rsid w:val="00D427D5"/>
    <w:rsid w:val="00D4382B"/>
    <w:rsid w:val="00D45E9C"/>
    <w:rsid w:val="00D46BBD"/>
    <w:rsid w:val="00D47F57"/>
    <w:rsid w:val="00D5007F"/>
    <w:rsid w:val="00D5013E"/>
    <w:rsid w:val="00D52F44"/>
    <w:rsid w:val="00D53EC7"/>
    <w:rsid w:val="00D56C3F"/>
    <w:rsid w:val="00D6081E"/>
    <w:rsid w:val="00D66C3B"/>
    <w:rsid w:val="00D707B7"/>
    <w:rsid w:val="00D779EB"/>
    <w:rsid w:val="00D8084F"/>
    <w:rsid w:val="00D811A9"/>
    <w:rsid w:val="00D84F1B"/>
    <w:rsid w:val="00D914FE"/>
    <w:rsid w:val="00D91A2A"/>
    <w:rsid w:val="00D96014"/>
    <w:rsid w:val="00D9709F"/>
    <w:rsid w:val="00DA361E"/>
    <w:rsid w:val="00DB0C57"/>
    <w:rsid w:val="00DB2650"/>
    <w:rsid w:val="00DB4C28"/>
    <w:rsid w:val="00DC00B0"/>
    <w:rsid w:val="00DC22E7"/>
    <w:rsid w:val="00DC5941"/>
    <w:rsid w:val="00DC6BC5"/>
    <w:rsid w:val="00DD430C"/>
    <w:rsid w:val="00DD64DA"/>
    <w:rsid w:val="00DE33CE"/>
    <w:rsid w:val="00DE5D94"/>
    <w:rsid w:val="00DE796B"/>
    <w:rsid w:val="00DF4C97"/>
    <w:rsid w:val="00E0369F"/>
    <w:rsid w:val="00E03998"/>
    <w:rsid w:val="00E04139"/>
    <w:rsid w:val="00E109C4"/>
    <w:rsid w:val="00E12856"/>
    <w:rsid w:val="00E13EF6"/>
    <w:rsid w:val="00E168D7"/>
    <w:rsid w:val="00E17A8E"/>
    <w:rsid w:val="00E21B88"/>
    <w:rsid w:val="00E26BE0"/>
    <w:rsid w:val="00E301BF"/>
    <w:rsid w:val="00E31F71"/>
    <w:rsid w:val="00E32652"/>
    <w:rsid w:val="00E352F0"/>
    <w:rsid w:val="00E400CA"/>
    <w:rsid w:val="00E41B78"/>
    <w:rsid w:val="00E4494D"/>
    <w:rsid w:val="00E50466"/>
    <w:rsid w:val="00E570A7"/>
    <w:rsid w:val="00E57161"/>
    <w:rsid w:val="00E57A8D"/>
    <w:rsid w:val="00E605CF"/>
    <w:rsid w:val="00E6243F"/>
    <w:rsid w:val="00E64538"/>
    <w:rsid w:val="00E646CC"/>
    <w:rsid w:val="00E64AA4"/>
    <w:rsid w:val="00E65B69"/>
    <w:rsid w:val="00E6615A"/>
    <w:rsid w:val="00E702EE"/>
    <w:rsid w:val="00E711B5"/>
    <w:rsid w:val="00E74D2E"/>
    <w:rsid w:val="00E7617F"/>
    <w:rsid w:val="00E76F84"/>
    <w:rsid w:val="00E77129"/>
    <w:rsid w:val="00E77462"/>
    <w:rsid w:val="00E802C3"/>
    <w:rsid w:val="00E86793"/>
    <w:rsid w:val="00E96EAE"/>
    <w:rsid w:val="00EA4DAA"/>
    <w:rsid w:val="00EB049E"/>
    <w:rsid w:val="00EB0DA0"/>
    <w:rsid w:val="00EB4607"/>
    <w:rsid w:val="00EB7633"/>
    <w:rsid w:val="00EC25CB"/>
    <w:rsid w:val="00EC5C33"/>
    <w:rsid w:val="00ED1EBB"/>
    <w:rsid w:val="00ED3AAA"/>
    <w:rsid w:val="00ED4440"/>
    <w:rsid w:val="00ED6B1C"/>
    <w:rsid w:val="00EE0F60"/>
    <w:rsid w:val="00EE22B5"/>
    <w:rsid w:val="00EE5FAD"/>
    <w:rsid w:val="00EF08BD"/>
    <w:rsid w:val="00EF356F"/>
    <w:rsid w:val="00EF6BE4"/>
    <w:rsid w:val="00EF7804"/>
    <w:rsid w:val="00EF7A0A"/>
    <w:rsid w:val="00F04655"/>
    <w:rsid w:val="00F04D36"/>
    <w:rsid w:val="00F12082"/>
    <w:rsid w:val="00F12AE2"/>
    <w:rsid w:val="00F134CC"/>
    <w:rsid w:val="00F14186"/>
    <w:rsid w:val="00F143AD"/>
    <w:rsid w:val="00F1468B"/>
    <w:rsid w:val="00F1532A"/>
    <w:rsid w:val="00F15DC5"/>
    <w:rsid w:val="00F21CB2"/>
    <w:rsid w:val="00F34379"/>
    <w:rsid w:val="00F3540D"/>
    <w:rsid w:val="00F40A77"/>
    <w:rsid w:val="00F42308"/>
    <w:rsid w:val="00F426D9"/>
    <w:rsid w:val="00F44BFE"/>
    <w:rsid w:val="00F44F4B"/>
    <w:rsid w:val="00F4612D"/>
    <w:rsid w:val="00F4636E"/>
    <w:rsid w:val="00F50E85"/>
    <w:rsid w:val="00F52C7C"/>
    <w:rsid w:val="00F52CFD"/>
    <w:rsid w:val="00F63722"/>
    <w:rsid w:val="00F65F05"/>
    <w:rsid w:val="00F66DF3"/>
    <w:rsid w:val="00F676DA"/>
    <w:rsid w:val="00F70DAD"/>
    <w:rsid w:val="00F744A3"/>
    <w:rsid w:val="00F76034"/>
    <w:rsid w:val="00F76380"/>
    <w:rsid w:val="00F77D33"/>
    <w:rsid w:val="00F813EC"/>
    <w:rsid w:val="00F8639B"/>
    <w:rsid w:val="00F94A11"/>
    <w:rsid w:val="00F9564A"/>
    <w:rsid w:val="00F96D62"/>
    <w:rsid w:val="00FA1988"/>
    <w:rsid w:val="00FA2E72"/>
    <w:rsid w:val="00FA5A8D"/>
    <w:rsid w:val="00FB3714"/>
    <w:rsid w:val="00FB68B2"/>
    <w:rsid w:val="00FC0690"/>
    <w:rsid w:val="00FC0E1A"/>
    <w:rsid w:val="00FC1A83"/>
    <w:rsid w:val="00FE3DCC"/>
    <w:rsid w:val="00FE5284"/>
    <w:rsid w:val="00FE6A9E"/>
    <w:rsid w:val="00FE6E5D"/>
    <w:rsid w:val="00FF0969"/>
    <w:rsid w:val="00FF0E3D"/>
    <w:rsid w:val="00FF156B"/>
    <w:rsid w:val="00FF4933"/>
    <w:rsid w:val="00FF516F"/>
    <w:rsid w:val="00FF5556"/>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8A5B1"/>
  <w15:docId w15:val="{4AAB0B81-0BC4-4604-A395-A22E9AC3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09B"/>
    <w:pPr>
      <w:spacing w:before="120" w:after="120"/>
    </w:pPr>
    <w:rPr>
      <w:bCs/>
    </w:rPr>
  </w:style>
  <w:style w:type="paragraph" w:styleId="Heading1">
    <w:name w:val="heading 1"/>
    <w:basedOn w:val="Normal"/>
    <w:next w:val="Normal"/>
    <w:link w:val="Heading1Char"/>
    <w:uiPriority w:val="9"/>
    <w:qFormat/>
    <w:rsid w:val="00414D26"/>
    <w:pPr>
      <w:spacing w:after="0"/>
      <w:contextualSpacing/>
      <w:outlineLvl w:val="0"/>
    </w:pPr>
    <w:rPr>
      <w:rFonts w:ascii="Arial Narrow" w:hAnsi="Arial Narrow"/>
      <w:b/>
      <w:color w:val="00A94F" w:themeColor="accent2"/>
      <w:sz w:val="28"/>
      <w:szCs w:val="28"/>
    </w:rPr>
  </w:style>
  <w:style w:type="paragraph" w:styleId="Heading2">
    <w:name w:val="heading 2"/>
    <w:basedOn w:val="Heading1"/>
    <w:next w:val="Normal"/>
    <w:link w:val="Heading2Char"/>
    <w:uiPriority w:val="9"/>
    <w:unhideWhenUsed/>
    <w:qFormat/>
    <w:rsid w:val="00F12AE2"/>
    <w:pPr>
      <w:outlineLvl w:val="1"/>
    </w:pPr>
    <w:rPr>
      <w:bCs w:val="0"/>
      <w:color w:val="523A8E" w:themeColor="accent4"/>
    </w:rPr>
  </w:style>
  <w:style w:type="paragraph" w:styleId="Heading3">
    <w:name w:val="heading 3"/>
    <w:basedOn w:val="Normal"/>
    <w:next w:val="Normal"/>
    <w:link w:val="Heading3Char"/>
    <w:uiPriority w:val="9"/>
    <w:unhideWhenUsed/>
    <w:qFormat/>
    <w:rsid w:val="00F12AE2"/>
    <w:pPr>
      <w:outlineLvl w:val="2"/>
    </w:pPr>
    <w:rPr>
      <w:rFonts w:ascii="Arial Narrow" w:hAnsi="Arial Narrow" w:cstheme="minorHAnsi"/>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36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61E"/>
    <w:pPr>
      <w:ind w:left="720"/>
      <w:contextualSpacing/>
    </w:pPr>
  </w:style>
  <w:style w:type="paragraph" w:styleId="BalloonText">
    <w:name w:val="Balloon Text"/>
    <w:basedOn w:val="Normal"/>
    <w:link w:val="BalloonTextChar"/>
    <w:uiPriority w:val="99"/>
    <w:semiHidden/>
    <w:unhideWhenUsed/>
    <w:rsid w:val="001F35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54E"/>
    <w:rPr>
      <w:rFonts w:ascii="Segoe UI" w:hAnsi="Segoe UI" w:cs="Segoe UI"/>
      <w:sz w:val="18"/>
      <w:szCs w:val="18"/>
    </w:rPr>
  </w:style>
  <w:style w:type="paragraph" w:styleId="NormalWeb">
    <w:name w:val="Normal (Web)"/>
    <w:basedOn w:val="Normal"/>
    <w:uiPriority w:val="99"/>
    <w:unhideWhenUsed/>
    <w:rsid w:val="00D31512"/>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089A"/>
    <w:rPr>
      <w:sz w:val="16"/>
      <w:szCs w:val="16"/>
    </w:rPr>
  </w:style>
  <w:style w:type="paragraph" w:styleId="CommentText">
    <w:name w:val="annotation text"/>
    <w:basedOn w:val="Normal"/>
    <w:link w:val="CommentTextChar"/>
    <w:uiPriority w:val="99"/>
    <w:unhideWhenUsed/>
    <w:rsid w:val="0047089A"/>
    <w:rPr>
      <w:sz w:val="20"/>
      <w:szCs w:val="20"/>
    </w:rPr>
  </w:style>
  <w:style w:type="character" w:customStyle="1" w:styleId="CommentTextChar">
    <w:name w:val="Comment Text Char"/>
    <w:basedOn w:val="DefaultParagraphFont"/>
    <w:link w:val="CommentText"/>
    <w:uiPriority w:val="99"/>
    <w:rsid w:val="0047089A"/>
    <w:rPr>
      <w:sz w:val="20"/>
      <w:szCs w:val="20"/>
    </w:rPr>
  </w:style>
  <w:style w:type="paragraph" w:styleId="CommentSubject">
    <w:name w:val="annotation subject"/>
    <w:basedOn w:val="CommentText"/>
    <w:next w:val="CommentText"/>
    <w:link w:val="CommentSubjectChar"/>
    <w:uiPriority w:val="99"/>
    <w:semiHidden/>
    <w:unhideWhenUsed/>
    <w:rsid w:val="0047089A"/>
    <w:rPr>
      <w:b/>
      <w:bCs w:val="0"/>
    </w:rPr>
  </w:style>
  <w:style w:type="character" w:customStyle="1" w:styleId="CommentSubjectChar">
    <w:name w:val="Comment Subject Char"/>
    <w:basedOn w:val="CommentTextChar"/>
    <w:link w:val="CommentSubject"/>
    <w:uiPriority w:val="99"/>
    <w:semiHidden/>
    <w:rsid w:val="0047089A"/>
    <w:rPr>
      <w:b/>
      <w:bCs/>
      <w:sz w:val="20"/>
      <w:szCs w:val="20"/>
    </w:rPr>
  </w:style>
  <w:style w:type="character" w:styleId="Hyperlink">
    <w:name w:val="Hyperlink"/>
    <w:basedOn w:val="DefaultParagraphFont"/>
    <w:uiPriority w:val="99"/>
    <w:unhideWhenUsed/>
    <w:rsid w:val="00B66A75"/>
    <w:rPr>
      <w:color w:val="0876B7" w:themeColor="hyperlink"/>
      <w:u w:val="single"/>
    </w:rPr>
  </w:style>
  <w:style w:type="character" w:styleId="UnresolvedMention">
    <w:name w:val="Unresolved Mention"/>
    <w:basedOn w:val="DefaultParagraphFont"/>
    <w:uiPriority w:val="99"/>
    <w:semiHidden/>
    <w:unhideWhenUsed/>
    <w:rsid w:val="00B66A75"/>
    <w:rPr>
      <w:color w:val="605E5C"/>
      <w:shd w:val="clear" w:color="auto" w:fill="E1DFDD"/>
    </w:rPr>
  </w:style>
  <w:style w:type="paragraph" w:styleId="Header">
    <w:name w:val="header"/>
    <w:basedOn w:val="Normal"/>
    <w:link w:val="HeaderChar"/>
    <w:uiPriority w:val="99"/>
    <w:unhideWhenUsed/>
    <w:rsid w:val="00017C8A"/>
    <w:pPr>
      <w:tabs>
        <w:tab w:val="center" w:pos="4680"/>
        <w:tab w:val="right" w:pos="9360"/>
      </w:tabs>
      <w:spacing w:after="0"/>
    </w:pPr>
  </w:style>
  <w:style w:type="character" w:customStyle="1" w:styleId="HeaderChar">
    <w:name w:val="Header Char"/>
    <w:basedOn w:val="DefaultParagraphFont"/>
    <w:link w:val="Header"/>
    <w:uiPriority w:val="99"/>
    <w:rsid w:val="00017C8A"/>
  </w:style>
  <w:style w:type="paragraph" w:styleId="Footer">
    <w:name w:val="footer"/>
    <w:basedOn w:val="Normal"/>
    <w:link w:val="FooterChar"/>
    <w:uiPriority w:val="99"/>
    <w:unhideWhenUsed/>
    <w:rsid w:val="00017C8A"/>
    <w:pPr>
      <w:tabs>
        <w:tab w:val="center" w:pos="4680"/>
        <w:tab w:val="right" w:pos="9360"/>
      </w:tabs>
      <w:spacing w:after="0"/>
    </w:pPr>
  </w:style>
  <w:style w:type="character" w:customStyle="1" w:styleId="FooterChar">
    <w:name w:val="Footer Char"/>
    <w:basedOn w:val="DefaultParagraphFont"/>
    <w:link w:val="Footer"/>
    <w:uiPriority w:val="99"/>
    <w:rsid w:val="00017C8A"/>
  </w:style>
  <w:style w:type="character" w:customStyle="1" w:styleId="Heading1Char">
    <w:name w:val="Heading 1 Char"/>
    <w:basedOn w:val="DefaultParagraphFont"/>
    <w:link w:val="Heading1"/>
    <w:uiPriority w:val="9"/>
    <w:rsid w:val="00414D26"/>
    <w:rPr>
      <w:rFonts w:ascii="Arial Narrow" w:hAnsi="Arial Narrow"/>
      <w:b/>
      <w:color w:val="00A94F" w:themeColor="accent2"/>
      <w:sz w:val="28"/>
      <w:szCs w:val="28"/>
    </w:rPr>
  </w:style>
  <w:style w:type="paragraph" w:styleId="Title">
    <w:name w:val="Title"/>
    <w:basedOn w:val="Normal"/>
    <w:next w:val="Normal"/>
    <w:link w:val="TitleChar"/>
    <w:uiPriority w:val="10"/>
    <w:qFormat/>
    <w:rsid w:val="00414D26"/>
    <w:pPr>
      <w:jc w:val="right"/>
    </w:pPr>
    <w:rPr>
      <w:rFonts w:ascii="Arial Narrow" w:hAnsi="Arial Narrow"/>
      <w:b/>
      <w:color w:val="FFFFFF" w:themeColor="background1"/>
      <w:sz w:val="84"/>
      <w:szCs w:val="84"/>
      <w14:shadow w14:blurRad="50800" w14:dist="38100" w14:dir="0" w14:sx="100000" w14:sy="100000" w14:kx="0" w14:ky="0" w14:algn="l">
        <w14:srgbClr w14:val="000000">
          <w14:alpha w14:val="60000"/>
        </w14:srgbClr>
      </w14:shadow>
    </w:rPr>
  </w:style>
  <w:style w:type="character" w:customStyle="1" w:styleId="TitleChar">
    <w:name w:val="Title Char"/>
    <w:basedOn w:val="DefaultParagraphFont"/>
    <w:link w:val="Title"/>
    <w:uiPriority w:val="10"/>
    <w:rsid w:val="00414D26"/>
    <w:rPr>
      <w:rFonts w:ascii="Arial Narrow" w:hAnsi="Arial Narrow"/>
      <w:b/>
      <w:bCs/>
      <w:color w:val="FFFFFF" w:themeColor="background1"/>
      <w:sz w:val="84"/>
      <w:szCs w:val="84"/>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F12AE2"/>
    <w:rPr>
      <w:rFonts w:ascii="Arial Narrow" w:hAnsi="Arial Narrow"/>
      <w:b/>
      <w:color w:val="523A8E" w:themeColor="accent4"/>
      <w:sz w:val="28"/>
      <w:szCs w:val="28"/>
    </w:rPr>
  </w:style>
  <w:style w:type="character" w:customStyle="1" w:styleId="Heading3Char">
    <w:name w:val="Heading 3 Char"/>
    <w:basedOn w:val="DefaultParagraphFont"/>
    <w:link w:val="Heading3"/>
    <w:uiPriority w:val="9"/>
    <w:rsid w:val="00F12AE2"/>
    <w:rPr>
      <w:rFonts w:ascii="Arial Narrow" w:hAnsi="Arial Narrow" w:cstheme="minorHAnsi"/>
      <w:b/>
      <w:bCs/>
      <w:caps/>
    </w:rPr>
  </w:style>
  <w:style w:type="paragraph" w:customStyle="1" w:styleId="Default">
    <w:name w:val="Default"/>
    <w:rsid w:val="00D24A0F"/>
    <w:pPr>
      <w:autoSpaceDE w:val="0"/>
      <w:autoSpaceDN w:val="0"/>
      <w:adjustRightInd w:val="0"/>
      <w:spacing w:after="0"/>
    </w:pPr>
    <w:rPr>
      <w:rFonts w:ascii="TradeGothic" w:hAnsi="TradeGothic" w:cs="Trade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623261">
      <w:bodyDiv w:val="1"/>
      <w:marLeft w:val="0"/>
      <w:marRight w:val="0"/>
      <w:marTop w:val="0"/>
      <w:marBottom w:val="0"/>
      <w:divBdr>
        <w:top w:val="none" w:sz="0" w:space="0" w:color="auto"/>
        <w:left w:val="none" w:sz="0" w:space="0" w:color="auto"/>
        <w:bottom w:val="none" w:sz="0" w:space="0" w:color="auto"/>
        <w:right w:val="none" w:sz="0" w:space="0" w:color="auto"/>
      </w:divBdr>
      <w:divsChild>
        <w:div w:id="127014273">
          <w:marLeft w:val="547"/>
          <w:marRight w:val="0"/>
          <w:marTop w:val="0"/>
          <w:marBottom w:val="0"/>
          <w:divBdr>
            <w:top w:val="none" w:sz="0" w:space="0" w:color="auto"/>
            <w:left w:val="none" w:sz="0" w:space="0" w:color="auto"/>
            <w:bottom w:val="none" w:sz="0" w:space="0" w:color="auto"/>
            <w:right w:val="none" w:sz="0" w:space="0" w:color="auto"/>
          </w:divBdr>
        </w:div>
      </w:divsChild>
    </w:div>
    <w:div w:id="364017540">
      <w:bodyDiv w:val="1"/>
      <w:marLeft w:val="0"/>
      <w:marRight w:val="0"/>
      <w:marTop w:val="0"/>
      <w:marBottom w:val="0"/>
      <w:divBdr>
        <w:top w:val="none" w:sz="0" w:space="0" w:color="auto"/>
        <w:left w:val="none" w:sz="0" w:space="0" w:color="auto"/>
        <w:bottom w:val="none" w:sz="0" w:space="0" w:color="auto"/>
        <w:right w:val="none" w:sz="0" w:space="0" w:color="auto"/>
      </w:divBdr>
    </w:div>
    <w:div w:id="529954528">
      <w:bodyDiv w:val="1"/>
      <w:marLeft w:val="0"/>
      <w:marRight w:val="0"/>
      <w:marTop w:val="0"/>
      <w:marBottom w:val="0"/>
      <w:divBdr>
        <w:top w:val="none" w:sz="0" w:space="0" w:color="auto"/>
        <w:left w:val="none" w:sz="0" w:space="0" w:color="auto"/>
        <w:bottom w:val="none" w:sz="0" w:space="0" w:color="auto"/>
        <w:right w:val="none" w:sz="0" w:space="0" w:color="auto"/>
      </w:divBdr>
      <w:divsChild>
        <w:div w:id="1115056927">
          <w:marLeft w:val="547"/>
          <w:marRight w:val="0"/>
          <w:marTop w:val="0"/>
          <w:marBottom w:val="0"/>
          <w:divBdr>
            <w:top w:val="none" w:sz="0" w:space="0" w:color="auto"/>
            <w:left w:val="none" w:sz="0" w:space="0" w:color="auto"/>
            <w:bottom w:val="none" w:sz="0" w:space="0" w:color="auto"/>
            <w:right w:val="none" w:sz="0" w:space="0" w:color="auto"/>
          </w:divBdr>
        </w:div>
        <w:div w:id="1616018905">
          <w:marLeft w:val="547"/>
          <w:marRight w:val="0"/>
          <w:marTop w:val="0"/>
          <w:marBottom w:val="0"/>
          <w:divBdr>
            <w:top w:val="none" w:sz="0" w:space="0" w:color="auto"/>
            <w:left w:val="none" w:sz="0" w:space="0" w:color="auto"/>
            <w:bottom w:val="none" w:sz="0" w:space="0" w:color="auto"/>
            <w:right w:val="none" w:sz="0" w:space="0" w:color="auto"/>
          </w:divBdr>
        </w:div>
      </w:divsChild>
    </w:div>
    <w:div w:id="800853063">
      <w:bodyDiv w:val="1"/>
      <w:marLeft w:val="0"/>
      <w:marRight w:val="0"/>
      <w:marTop w:val="0"/>
      <w:marBottom w:val="0"/>
      <w:divBdr>
        <w:top w:val="none" w:sz="0" w:space="0" w:color="auto"/>
        <w:left w:val="none" w:sz="0" w:space="0" w:color="auto"/>
        <w:bottom w:val="none" w:sz="0" w:space="0" w:color="auto"/>
        <w:right w:val="none" w:sz="0" w:space="0" w:color="auto"/>
      </w:divBdr>
    </w:div>
    <w:div w:id="872697191">
      <w:bodyDiv w:val="1"/>
      <w:marLeft w:val="0"/>
      <w:marRight w:val="0"/>
      <w:marTop w:val="0"/>
      <w:marBottom w:val="0"/>
      <w:divBdr>
        <w:top w:val="none" w:sz="0" w:space="0" w:color="auto"/>
        <w:left w:val="none" w:sz="0" w:space="0" w:color="auto"/>
        <w:bottom w:val="none" w:sz="0" w:space="0" w:color="auto"/>
        <w:right w:val="none" w:sz="0" w:space="0" w:color="auto"/>
      </w:divBdr>
    </w:div>
    <w:div w:id="935408373">
      <w:bodyDiv w:val="1"/>
      <w:marLeft w:val="0"/>
      <w:marRight w:val="0"/>
      <w:marTop w:val="0"/>
      <w:marBottom w:val="0"/>
      <w:divBdr>
        <w:top w:val="none" w:sz="0" w:space="0" w:color="auto"/>
        <w:left w:val="none" w:sz="0" w:space="0" w:color="auto"/>
        <w:bottom w:val="none" w:sz="0" w:space="0" w:color="auto"/>
        <w:right w:val="none" w:sz="0" w:space="0" w:color="auto"/>
      </w:divBdr>
    </w:div>
    <w:div w:id="971521973">
      <w:bodyDiv w:val="1"/>
      <w:marLeft w:val="0"/>
      <w:marRight w:val="0"/>
      <w:marTop w:val="0"/>
      <w:marBottom w:val="0"/>
      <w:divBdr>
        <w:top w:val="none" w:sz="0" w:space="0" w:color="auto"/>
        <w:left w:val="none" w:sz="0" w:space="0" w:color="auto"/>
        <w:bottom w:val="none" w:sz="0" w:space="0" w:color="auto"/>
        <w:right w:val="none" w:sz="0" w:space="0" w:color="auto"/>
      </w:divBdr>
    </w:div>
    <w:div w:id="1966621940">
      <w:bodyDiv w:val="1"/>
      <w:marLeft w:val="0"/>
      <w:marRight w:val="0"/>
      <w:marTop w:val="0"/>
      <w:marBottom w:val="0"/>
      <w:divBdr>
        <w:top w:val="none" w:sz="0" w:space="0" w:color="auto"/>
        <w:left w:val="none" w:sz="0" w:space="0" w:color="auto"/>
        <w:bottom w:val="none" w:sz="0" w:space="0" w:color="auto"/>
        <w:right w:val="none" w:sz="0" w:space="0" w:color="auto"/>
      </w:divBdr>
    </w:div>
    <w:div w:id="20741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na.leirner@forests.org" TargetMode="External"/><Relationship Id="rId18" Type="http://schemas.openxmlformats.org/officeDocument/2006/relationships/hyperlink" Target="http://plt.org/myk8guide"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plt.org/myk8guid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plt.org/myk8guide" TargetMode="External"/><Relationship Id="rId25" Type="http://schemas.openxmlformats.org/officeDocument/2006/relationships/hyperlink" Target="http://plt.org/myk8guid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t.org/myk8guide" TargetMode="External"/><Relationship Id="rId20" Type="http://schemas.openxmlformats.org/officeDocument/2006/relationships/hyperlink" Target="http://plt.org/myk8guide" TargetMode="External"/><Relationship Id="rId29" Type="http://schemas.openxmlformats.org/officeDocument/2006/relationships/hyperlink" Target="http://plt.org/myk8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xS1jK3Y5TLaPCb-jFnkf2-Et9fgvAjCkdu_sljjLm9Q/edit?usp=sharing" TargetMode="External"/><Relationship Id="rId24" Type="http://schemas.openxmlformats.org/officeDocument/2006/relationships/image" Target="media/image6.sv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t.org/myk8guide" TargetMode="External"/><Relationship Id="rId23" Type="http://schemas.openxmlformats.org/officeDocument/2006/relationships/image" Target="media/image5.png"/><Relationship Id="rId28" Type="http://schemas.openxmlformats.org/officeDocument/2006/relationships/hyperlink" Target="http://plt.org/myk8guide" TargetMode="External"/><Relationship Id="rId10" Type="http://schemas.openxmlformats.org/officeDocument/2006/relationships/image" Target="media/image3.png"/><Relationship Id="rId19" Type="http://schemas.openxmlformats.org/officeDocument/2006/relationships/hyperlink" Target="http://plt.org/myk8guide" TargetMode="External"/><Relationship Id="rId31" Type="http://schemas.openxmlformats.org/officeDocument/2006/relationships/hyperlink" Target="http://plt.org/myk8gui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curisync.intermedia.net/us2/s/file?public_share=KmSuj07r9OPvn1XHPpWpKq001026ce" TargetMode="External"/><Relationship Id="rId22" Type="http://schemas.openxmlformats.org/officeDocument/2006/relationships/hyperlink" Target="http://plt.org/myk8guide" TargetMode="External"/><Relationship Id="rId27" Type="http://schemas.openxmlformats.org/officeDocument/2006/relationships/image" Target="media/image8.png"/><Relationship Id="rId30" Type="http://schemas.openxmlformats.org/officeDocument/2006/relationships/hyperlink" Target="http://plt.org/forestliteracy"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PLT">
  <a:themeElements>
    <a:clrScheme name="SFI Colors">
      <a:dk1>
        <a:srgbClr val="4D4D4F"/>
      </a:dk1>
      <a:lt1>
        <a:sysClr val="window" lastClr="FFFFFF"/>
      </a:lt1>
      <a:dk2>
        <a:srgbClr val="44546A"/>
      </a:dk2>
      <a:lt2>
        <a:srgbClr val="E7E6E6"/>
      </a:lt2>
      <a:accent1>
        <a:srgbClr val="0876B7"/>
      </a:accent1>
      <a:accent2>
        <a:srgbClr val="00A94F"/>
      </a:accent2>
      <a:accent3>
        <a:srgbClr val="D34727"/>
      </a:accent3>
      <a:accent4>
        <a:srgbClr val="523A8E"/>
      </a:accent4>
      <a:accent5>
        <a:srgbClr val="82C341"/>
      </a:accent5>
      <a:accent6>
        <a:srgbClr val="4D4D4F"/>
      </a:accent6>
      <a:hlink>
        <a:srgbClr val="0876B7"/>
      </a:hlink>
      <a:folHlink>
        <a:srgbClr val="523A8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03BEA-B8DA-4449-A175-14315A057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4863</Words>
  <Characters>27721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Leirner, Ana</cp:lastModifiedBy>
  <cp:revision>6</cp:revision>
  <cp:lastPrinted>2019-03-20T17:48:00Z</cp:lastPrinted>
  <dcterms:created xsi:type="dcterms:W3CDTF">2021-03-19T18:10:00Z</dcterms:created>
  <dcterms:modified xsi:type="dcterms:W3CDTF">2021-03-19T18:11:00Z</dcterms:modified>
</cp:coreProperties>
</file>