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8A6AE" w14:textId="77777777" w:rsidR="002E445B" w:rsidRPr="00681C32" w:rsidRDefault="002E445B" w:rsidP="002E445B">
      <w:pPr>
        <w:rPr>
          <w:rFonts w:ascii="Arial" w:hAnsi="Arial" w:cs="Arial"/>
        </w:rPr>
      </w:pPr>
      <w:r w:rsidRPr="00681C32">
        <w:rPr>
          <w:rFonts w:ascii="Arial" w:hAnsi="Arial" w:cs="Arial"/>
        </w:rPr>
        <w:t>As Fall contracts for NTT faculty and Graduate Appointments are processed, we have received several questions regarding contract dates, pay schedules, and timing of salary increases. In case these questions arise within your department, we wanted to share the following information.</w:t>
      </w:r>
    </w:p>
    <w:p w14:paraId="723F458A" w14:textId="77777777" w:rsidR="002E445B" w:rsidRPr="00681C32" w:rsidRDefault="002E445B" w:rsidP="002E445B">
      <w:pPr>
        <w:rPr>
          <w:rFonts w:ascii="Arial" w:hAnsi="Arial" w:cs="Arial"/>
          <w:b/>
          <w:bCs/>
        </w:rPr>
      </w:pPr>
    </w:p>
    <w:p w14:paraId="005BA14B" w14:textId="77777777" w:rsidR="002E445B" w:rsidRPr="00681C32" w:rsidRDefault="002E445B" w:rsidP="002E445B">
      <w:pPr>
        <w:rPr>
          <w:rFonts w:ascii="Arial" w:hAnsi="Arial" w:cs="Arial"/>
          <w:b/>
          <w:bCs/>
        </w:rPr>
      </w:pPr>
      <w:r w:rsidRPr="00681C32">
        <w:rPr>
          <w:rFonts w:ascii="Arial" w:hAnsi="Arial" w:cs="Arial"/>
          <w:b/>
          <w:bCs/>
        </w:rPr>
        <w:t>Frequently Asked Questions</w:t>
      </w:r>
    </w:p>
    <w:p w14:paraId="56476BEC" w14:textId="77777777" w:rsidR="002E445B" w:rsidRPr="00681C32" w:rsidRDefault="002E445B" w:rsidP="002E445B">
      <w:pPr>
        <w:rPr>
          <w:rFonts w:ascii="Arial" w:hAnsi="Arial" w:cs="Arial"/>
          <w:b/>
          <w:bCs/>
        </w:rPr>
      </w:pPr>
    </w:p>
    <w:p w14:paraId="0D0426FD" w14:textId="77777777" w:rsidR="002E445B" w:rsidRPr="00681C32" w:rsidRDefault="002E445B" w:rsidP="002E445B">
      <w:pPr>
        <w:rPr>
          <w:rFonts w:ascii="Arial" w:hAnsi="Arial" w:cs="Arial"/>
          <w:b/>
          <w:bCs/>
        </w:rPr>
      </w:pPr>
      <w:r w:rsidRPr="00681C32">
        <w:rPr>
          <w:rFonts w:ascii="Arial" w:hAnsi="Arial" w:cs="Arial"/>
          <w:b/>
          <w:bCs/>
        </w:rPr>
        <w:t>Q: What are the Fall 2026 contract dates for NTT faculty and Graduate Appointments?</w:t>
      </w:r>
    </w:p>
    <w:p w14:paraId="73586923" w14:textId="3D2B247A" w:rsidR="002E445B" w:rsidRPr="00681C32" w:rsidRDefault="002E445B" w:rsidP="002E445B">
      <w:pPr>
        <w:rPr>
          <w:rFonts w:ascii="Arial" w:hAnsi="Arial" w:cs="Arial"/>
        </w:rPr>
      </w:pPr>
      <w:r w:rsidRPr="00681C32">
        <w:rPr>
          <w:rFonts w:ascii="Arial" w:hAnsi="Arial" w:cs="Arial"/>
          <w:b/>
          <w:bCs/>
        </w:rPr>
        <w:t>A:</w:t>
      </w:r>
      <w:r w:rsidRPr="00681C32">
        <w:rPr>
          <w:rFonts w:ascii="Arial" w:hAnsi="Arial" w:cs="Arial"/>
        </w:rPr>
        <w:t xml:space="preserve"> Fall 2026 NTT and Graduate appointments are effective August 20, 2026, through December 31, 2026. </w:t>
      </w:r>
      <w:r w:rsidR="007F16C0" w:rsidRPr="00681C32">
        <w:rPr>
          <w:rFonts w:ascii="Arial" w:hAnsi="Arial" w:cs="Arial"/>
        </w:rPr>
        <w:t>Those receiving appointments during this time will</w:t>
      </w:r>
      <w:r w:rsidRPr="00681C32">
        <w:rPr>
          <w:rFonts w:ascii="Arial" w:hAnsi="Arial" w:cs="Arial"/>
        </w:rPr>
        <w:t xml:space="preserve"> receive 10 equal paychecks during the fall term.</w:t>
      </w:r>
    </w:p>
    <w:p w14:paraId="21C64A85" w14:textId="77777777" w:rsidR="002E445B" w:rsidRPr="00681C32" w:rsidRDefault="002E445B" w:rsidP="002E445B">
      <w:pPr>
        <w:rPr>
          <w:rFonts w:ascii="Arial" w:hAnsi="Arial" w:cs="Arial"/>
          <w:b/>
          <w:bCs/>
        </w:rPr>
      </w:pPr>
    </w:p>
    <w:p w14:paraId="4F258BE2" w14:textId="77777777" w:rsidR="002E445B" w:rsidRPr="00681C32" w:rsidRDefault="002E445B" w:rsidP="002E445B">
      <w:pPr>
        <w:rPr>
          <w:rFonts w:ascii="Arial" w:hAnsi="Arial" w:cs="Arial"/>
          <w:b/>
          <w:bCs/>
        </w:rPr>
      </w:pPr>
      <w:r w:rsidRPr="00681C32">
        <w:rPr>
          <w:rFonts w:ascii="Arial" w:hAnsi="Arial" w:cs="Arial"/>
          <w:b/>
          <w:bCs/>
        </w:rPr>
        <w:t>Q: When will I receive my first paycheck for my Fall contract?</w:t>
      </w:r>
    </w:p>
    <w:p w14:paraId="6E744673" w14:textId="77777777" w:rsidR="002E445B" w:rsidRPr="00681C32" w:rsidRDefault="002E445B" w:rsidP="002E445B">
      <w:pPr>
        <w:rPr>
          <w:rFonts w:ascii="Arial" w:hAnsi="Arial" w:cs="Arial"/>
        </w:rPr>
      </w:pPr>
      <w:r w:rsidRPr="00681C32">
        <w:rPr>
          <w:rFonts w:ascii="Arial" w:hAnsi="Arial" w:cs="Arial"/>
          <w:b/>
          <w:bCs/>
        </w:rPr>
        <w:t>A:</w:t>
      </w:r>
      <w:r w:rsidRPr="00681C32">
        <w:rPr>
          <w:rFonts w:ascii="Arial" w:hAnsi="Arial" w:cs="Arial"/>
        </w:rPr>
        <w:t xml:space="preserve"> The first payday of the fall term is September 2, 2026. To receive payment on that date, a completed contract must be submitted to Payroll on or before August 19, 2026.</w:t>
      </w:r>
    </w:p>
    <w:p w14:paraId="7DBF9273" w14:textId="77777777" w:rsidR="002E445B" w:rsidRPr="00681C32" w:rsidRDefault="002E445B" w:rsidP="002E445B">
      <w:pPr>
        <w:rPr>
          <w:rFonts w:ascii="Arial" w:hAnsi="Arial" w:cs="Arial"/>
        </w:rPr>
      </w:pPr>
    </w:p>
    <w:p w14:paraId="39623C8A" w14:textId="77777777" w:rsidR="002E445B" w:rsidRPr="00681C32" w:rsidRDefault="002E445B" w:rsidP="002E445B">
      <w:pPr>
        <w:rPr>
          <w:rFonts w:ascii="Arial" w:hAnsi="Arial" w:cs="Arial"/>
          <w:b/>
          <w:bCs/>
        </w:rPr>
      </w:pPr>
      <w:r w:rsidRPr="00681C32">
        <w:rPr>
          <w:rFonts w:ascii="Arial" w:hAnsi="Arial" w:cs="Arial"/>
          <w:b/>
          <w:bCs/>
        </w:rPr>
        <w:t>Q: Why does my contract show last year's pay rate instead of my new rate with the salary increase?</w:t>
      </w:r>
    </w:p>
    <w:p w14:paraId="08B9503B" w14:textId="3B233F14" w:rsidR="002E445B" w:rsidRPr="00681C32" w:rsidRDefault="002E445B" w:rsidP="002E445B">
      <w:pPr>
        <w:rPr>
          <w:rFonts w:ascii="Arial" w:hAnsi="Arial" w:cs="Arial"/>
        </w:rPr>
      </w:pPr>
      <w:r w:rsidRPr="00681C32">
        <w:rPr>
          <w:rFonts w:ascii="Arial" w:hAnsi="Arial" w:cs="Arial"/>
          <w:b/>
          <w:bCs/>
        </w:rPr>
        <w:t>A:</w:t>
      </w:r>
      <w:r w:rsidRPr="00681C32">
        <w:rPr>
          <w:rFonts w:ascii="Arial" w:hAnsi="Arial" w:cs="Arial"/>
        </w:rPr>
        <w:t xml:space="preserve"> All Fall contracts must first be entered into Banner before salary increases can be accurately calculated and applied. Once contracts have been entered, the Payroll team will review and process eligible increases as part of payroll processing. Salary increases will be reflected on the September 16, 2026 paycheck and will include any applicable retroactive pay that would have been included on the September 2 paycheck.</w:t>
      </w:r>
    </w:p>
    <w:p w14:paraId="48478F98" w14:textId="77777777" w:rsidR="002E445B" w:rsidRPr="00681C32" w:rsidRDefault="002E445B" w:rsidP="002E445B">
      <w:pPr>
        <w:rPr>
          <w:rFonts w:ascii="Arial" w:hAnsi="Arial" w:cs="Arial"/>
          <w:b/>
          <w:bCs/>
        </w:rPr>
      </w:pPr>
    </w:p>
    <w:p w14:paraId="7C5CA1D7" w14:textId="77777777" w:rsidR="002E445B" w:rsidRPr="00681C32" w:rsidRDefault="002E445B" w:rsidP="002E445B">
      <w:pPr>
        <w:rPr>
          <w:rFonts w:ascii="Arial" w:hAnsi="Arial" w:cs="Arial"/>
          <w:b/>
          <w:bCs/>
        </w:rPr>
      </w:pPr>
      <w:r w:rsidRPr="00681C32">
        <w:rPr>
          <w:rFonts w:ascii="Arial" w:hAnsi="Arial" w:cs="Arial"/>
          <w:b/>
          <w:bCs/>
        </w:rPr>
        <w:t>Q: Why won't salary increases appear on the first Fall paycheck?</w:t>
      </w:r>
    </w:p>
    <w:p w14:paraId="08B9BD54" w14:textId="02F20B10" w:rsidR="002E445B" w:rsidRPr="00681C32" w:rsidRDefault="002E445B" w:rsidP="002E445B">
      <w:pPr>
        <w:rPr>
          <w:rFonts w:ascii="Arial" w:hAnsi="Arial" w:cs="Arial"/>
        </w:rPr>
      </w:pPr>
      <w:r w:rsidRPr="00681C32">
        <w:rPr>
          <w:rFonts w:ascii="Arial" w:hAnsi="Arial" w:cs="Arial"/>
          <w:b/>
          <w:bCs/>
        </w:rPr>
        <w:t>A:</w:t>
      </w:r>
      <w:r w:rsidRPr="00681C32">
        <w:rPr>
          <w:rFonts w:ascii="Arial" w:hAnsi="Arial" w:cs="Arial"/>
        </w:rPr>
        <w:t xml:space="preserve"> </w:t>
      </w:r>
      <w:r w:rsidR="007F16C0" w:rsidRPr="00681C32">
        <w:rPr>
          <w:rFonts w:ascii="Arial" w:hAnsi="Arial" w:cs="Arial"/>
        </w:rPr>
        <w:t>A</w:t>
      </w:r>
      <w:r w:rsidRPr="00681C32">
        <w:rPr>
          <w:rFonts w:ascii="Arial" w:hAnsi="Arial" w:cs="Arial"/>
        </w:rPr>
        <w:t xml:space="preserve">ll contracts must be entered into Banner before salary increases can be calculated accurately. </w:t>
      </w:r>
      <w:r w:rsidR="007F16C0" w:rsidRPr="00681C32">
        <w:rPr>
          <w:rFonts w:ascii="Arial" w:hAnsi="Arial" w:cs="Arial"/>
        </w:rPr>
        <w:t xml:space="preserve">MSU </w:t>
      </w:r>
      <w:r w:rsidRPr="00681C32">
        <w:rPr>
          <w:rFonts w:ascii="Arial" w:hAnsi="Arial" w:cs="Arial"/>
        </w:rPr>
        <w:t>process</w:t>
      </w:r>
      <w:r w:rsidR="007F16C0" w:rsidRPr="00681C32">
        <w:rPr>
          <w:rFonts w:ascii="Arial" w:hAnsi="Arial" w:cs="Arial"/>
        </w:rPr>
        <w:t>es</w:t>
      </w:r>
      <w:r w:rsidR="00681C32" w:rsidRPr="00681C32">
        <w:rPr>
          <w:rFonts w:ascii="Arial" w:hAnsi="Arial" w:cs="Arial"/>
        </w:rPr>
        <w:t xml:space="preserve"> </w:t>
      </w:r>
      <w:r w:rsidRPr="00681C32">
        <w:rPr>
          <w:rFonts w:ascii="Arial" w:hAnsi="Arial" w:cs="Arial"/>
        </w:rPr>
        <w:t xml:space="preserve">more than 2,000 contracts during this period, </w:t>
      </w:r>
      <w:r w:rsidR="00681C32" w:rsidRPr="00681C32">
        <w:rPr>
          <w:rFonts w:ascii="Arial" w:hAnsi="Arial" w:cs="Arial"/>
        </w:rPr>
        <w:t>with</w:t>
      </w:r>
      <w:r w:rsidRPr="00681C32">
        <w:rPr>
          <w:rFonts w:ascii="Arial" w:hAnsi="Arial" w:cs="Arial"/>
        </w:rPr>
        <w:t xml:space="preserve"> many employees </w:t>
      </w:r>
      <w:proofErr w:type="gramStart"/>
      <w:r w:rsidRPr="00681C32">
        <w:rPr>
          <w:rFonts w:ascii="Arial" w:hAnsi="Arial" w:cs="Arial"/>
        </w:rPr>
        <w:t>hold</w:t>
      </w:r>
      <w:proofErr w:type="gramEnd"/>
      <w:r w:rsidRPr="00681C32">
        <w:rPr>
          <w:rFonts w:ascii="Arial" w:hAnsi="Arial" w:cs="Arial"/>
        </w:rPr>
        <w:t xml:space="preserve"> multiple contracts or multiple types of contracts.</w:t>
      </w:r>
    </w:p>
    <w:p w14:paraId="58A0FBAF" w14:textId="0578BD90" w:rsidR="002E445B" w:rsidRPr="00681C32" w:rsidRDefault="00681C32" w:rsidP="002E445B">
      <w:pPr>
        <w:rPr>
          <w:rFonts w:ascii="Arial" w:hAnsi="Arial" w:cs="Arial"/>
        </w:rPr>
      </w:pPr>
      <w:r w:rsidRPr="00681C32">
        <w:rPr>
          <w:rFonts w:ascii="Arial" w:hAnsi="Arial" w:cs="Arial"/>
        </w:rPr>
        <w:t>With</w:t>
      </w:r>
      <w:r w:rsidR="007F16C0" w:rsidRPr="00681C32">
        <w:rPr>
          <w:rFonts w:ascii="Arial" w:hAnsi="Arial" w:cs="Arial"/>
        </w:rPr>
        <w:t xml:space="preserve"> the first payroll of the fall semester </w:t>
      </w:r>
      <w:r w:rsidR="002E445B" w:rsidRPr="00681C32">
        <w:rPr>
          <w:rFonts w:ascii="Arial" w:hAnsi="Arial" w:cs="Arial"/>
        </w:rPr>
        <w:t xml:space="preserve">due to Payroll on August 19, 2026, the Payroll team has only three business days to process appointments before the payroll change window closes. Given this limited timeframe, our priority is entering appointments so </w:t>
      </w:r>
      <w:r w:rsidR="002E445B" w:rsidRPr="00681C32">
        <w:rPr>
          <w:rFonts w:ascii="Arial" w:hAnsi="Arial" w:cs="Arial"/>
        </w:rPr>
        <w:lastRenderedPageBreak/>
        <w:t>employees receive their paychecks on time.</w:t>
      </w:r>
      <w:r w:rsidR="007F16C0" w:rsidRPr="00681C32">
        <w:rPr>
          <w:rFonts w:ascii="Arial" w:hAnsi="Arial" w:cs="Arial"/>
        </w:rPr>
        <w:t xml:space="preserve"> Our other priority is to take the necessary time to be sure payroll is accurate. </w:t>
      </w:r>
    </w:p>
    <w:p w14:paraId="32E43CF2" w14:textId="7208180E" w:rsidR="002E445B" w:rsidRPr="00681C32" w:rsidRDefault="002E445B" w:rsidP="002E445B">
      <w:pPr>
        <w:rPr>
          <w:rFonts w:ascii="Arial" w:hAnsi="Arial" w:cs="Arial"/>
        </w:rPr>
      </w:pPr>
      <w:r w:rsidRPr="00681C32">
        <w:rPr>
          <w:rFonts w:ascii="Arial" w:hAnsi="Arial" w:cs="Arial"/>
        </w:rPr>
        <w:t>Attempting to enter appointments and calculate salary increases simultaneously would significantly increase the risk of processing errors and could reduce the number of contracts entered before payroll deadlines.</w:t>
      </w:r>
      <w:r w:rsidR="007F16C0" w:rsidRPr="00681C32">
        <w:rPr>
          <w:rFonts w:ascii="Arial" w:hAnsi="Arial" w:cs="Arial"/>
        </w:rPr>
        <w:t xml:space="preserve"> It could also result in many overpayments which is difficult to correct. </w:t>
      </w:r>
    </w:p>
    <w:p w14:paraId="7902D79E" w14:textId="77777777" w:rsidR="002E445B" w:rsidRPr="00681C32" w:rsidRDefault="002E445B" w:rsidP="002E445B">
      <w:pPr>
        <w:rPr>
          <w:rFonts w:ascii="Arial" w:hAnsi="Arial" w:cs="Arial"/>
          <w:b/>
          <w:bCs/>
        </w:rPr>
      </w:pPr>
    </w:p>
    <w:p w14:paraId="7D16C214" w14:textId="77777777" w:rsidR="002E445B" w:rsidRPr="00681C32" w:rsidRDefault="002E445B" w:rsidP="002E445B">
      <w:pPr>
        <w:rPr>
          <w:rFonts w:ascii="Arial" w:hAnsi="Arial" w:cs="Arial"/>
          <w:b/>
          <w:bCs/>
        </w:rPr>
      </w:pPr>
      <w:r w:rsidRPr="00681C32">
        <w:rPr>
          <w:rFonts w:ascii="Arial" w:hAnsi="Arial" w:cs="Arial"/>
          <w:b/>
          <w:bCs/>
        </w:rPr>
        <w:t>Q: When will I receive my salary increase?</w:t>
      </w:r>
    </w:p>
    <w:p w14:paraId="6D2078DE" w14:textId="727D3968" w:rsidR="002E445B" w:rsidRPr="00681C32" w:rsidRDefault="002E445B" w:rsidP="002E445B">
      <w:pPr>
        <w:rPr>
          <w:rFonts w:ascii="Arial" w:hAnsi="Arial" w:cs="Arial"/>
        </w:rPr>
      </w:pPr>
      <w:r w:rsidRPr="00681C32">
        <w:rPr>
          <w:rFonts w:ascii="Arial" w:hAnsi="Arial" w:cs="Arial"/>
          <w:b/>
          <w:bCs/>
        </w:rPr>
        <w:t>A:</w:t>
      </w:r>
      <w:r w:rsidRPr="00681C32">
        <w:rPr>
          <w:rFonts w:ascii="Arial" w:hAnsi="Arial" w:cs="Arial"/>
        </w:rPr>
        <w:t xml:space="preserve"> If you are eligible for an increase, it will be reflected on the September 16, 2026 paycheck. This payment will also include any applicable retroactive pay associated with the September 2 paycheck.</w:t>
      </w:r>
      <w:r w:rsidR="007F16C0" w:rsidRPr="00681C32">
        <w:rPr>
          <w:rFonts w:ascii="Arial" w:hAnsi="Arial" w:cs="Arial"/>
        </w:rPr>
        <w:t xml:space="preserve"> </w:t>
      </w:r>
    </w:p>
    <w:p w14:paraId="11C9C361" w14:textId="77777777" w:rsidR="002E445B" w:rsidRPr="00681C32" w:rsidRDefault="002E445B" w:rsidP="002E445B">
      <w:pPr>
        <w:rPr>
          <w:rFonts w:ascii="Arial" w:hAnsi="Arial" w:cs="Arial"/>
          <w:b/>
          <w:bCs/>
        </w:rPr>
      </w:pPr>
    </w:p>
    <w:p w14:paraId="045914EB" w14:textId="77777777" w:rsidR="002E445B" w:rsidRPr="00681C32" w:rsidRDefault="002E445B" w:rsidP="002E445B">
      <w:pPr>
        <w:rPr>
          <w:rFonts w:ascii="Arial" w:hAnsi="Arial" w:cs="Arial"/>
          <w:b/>
          <w:bCs/>
        </w:rPr>
      </w:pPr>
      <w:r w:rsidRPr="00681C32">
        <w:rPr>
          <w:rFonts w:ascii="Arial" w:hAnsi="Arial" w:cs="Arial"/>
          <w:b/>
          <w:bCs/>
        </w:rPr>
        <w:t>Q: Will I lose any pay because of the delayed increase?</w:t>
      </w:r>
    </w:p>
    <w:p w14:paraId="68842315" w14:textId="77777777" w:rsidR="002E445B" w:rsidRPr="00681C32" w:rsidRDefault="002E445B" w:rsidP="002E445B">
      <w:pPr>
        <w:rPr>
          <w:rFonts w:ascii="Arial" w:hAnsi="Arial" w:cs="Arial"/>
        </w:rPr>
      </w:pPr>
      <w:r w:rsidRPr="00681C32">
        <w:rPr>
          <w:rFonts w:ascii="Arial" w:hAnsi="Arial" w:cs="Arial"/>
          <w:b/>
          <w:bCs/>
        </w:rPr>
        <w:t>A:</w:t>
      </w:r>
      <w:r w:rsidRPr="00681C32">
        <w:rPr>
          <w:rFonts w:ascii="Arial" w:hAnsi="Arial" w:cs="Arial"/>
        </w:rPr>
        <w:t xml:space="preserve"> No. Those who are eligible for a salary increase will receive retroactive pay to ensure they receive the full amount owed.</w:t>
      </w:r>
    </w:p>
    <w:p w14:paraId="3042C0CF" w14:textId="77777777" w:rsidR="002E445B" w:rsidRPr="00681C32" w:rsidRDefault="002E445B" w:rsidP="002E445B">
      <w:pPr>
        <w:rPr>
          <w:rFonts w:ascii="Arial" w:hAnsi="Arial" w:cs="Arial"/>
          <w:b/>
          <w:bCs/>
        </w:rPr>
      </w:pPr>
    </w:p>
    <w:p w14:paraId="0BEB996C" w14:textId="77777777" w:rsidR="002E445B" w:rsidRPr="00681C32" w:rsidRDefault="002E445B" w:rsidP="002E445B">
      <w:pPr>
        <w:rPr>
          <w:rFonts w:ascii="Arial" w:hAnsi="Arial" w:cs="Arial"/>
          <w:b/>
          <w:bCs/>
        </w:rPr>
      </w:pPr>
      <w:r w:rsidRPr="00681C32">
        <w:rPr>
          <w:rFonts w:ascii="Arial" w:hAnsi="Arial" w:cs="Arial"/>
          <w:b/>
          <w:bCs/>
        </w:rPr>
        <w:t>Q: Who is affected by this process?</w:t>
      </w:r>
    </w:p>
    <w:p w14:paraId="68697E00" w14:textId="77777777" w:rsidR="002E445B" w:rsidRPr="00681C32" w:rsidRDefault="002E445B" w:rsidP="002E445B">
      <w:pPr>
        <w:rPr>
          <w:rFonts w:ascii="Arial" w:hAnsi="Arial" w:cs="Arial"/>
        </w:rPr>
      </w:pPr>
      <w:r w:rsidRPr="00681C32">
        <w:rPr>
          <w:rFonts w:ascii="Arial" w:hAnsi="Arial" w:cs="Arial"/>
          <w:b/>
          <w:bCs/>
        </w:rPr>
        <w:t>A:</w:t>
      </w:r>
      <w:r w:rsidRPr="00681C32">
        <w:rPr>
          <w:rFonts w:ascii="Arial" w:hAnsi="Arial" w:cs="Arial"/>
        </w:rPr>
        <w:t xml:space="preserve"> This process affects:</w:t>
      </w:r>
    </w:p>
    <w:p w14:paraId="3213C7ED" w14:textId="77777777" w:rsidR="002E445B" w:rsidRPr="00681C32" w:rsidRDefault="002E445B" w:rsidP="002E445B">
      <w:pPr>
        <w:numPr>
          <w:ilvl w:val="0"/>
          <w:numId w:val="1"/>
        </w:numPr>
        <w:rPr>
          <w:rFonts w:ascii="Arial" w:hAnsi="Arial" w:cs="Arial"/>
        </w:rPr>
      </w:pPr>
      <w:r w:rsidRPr="00681C32">
        <w:rPr>
          <w:rFonts w:ascii="Arial" w:hAnsi="Arial" w:cs="Arial"/>
        </w:rPr>
        <w:t>Non-Tenure Track (NTT) faculty with Letters of Appointment (LOAs)</w:t>
      </w:r>
    </w:p>
    <w:p w14:paraId="3BE9A797" w14:textId="77777777" w:rsidR="002E445B" w:rsidRPr="00681C32" w:rsidRDefault="002E445B" w:rsidP="002E445B">
      <w:pPr>
        <w:numPr>
          <w:ilvl w:val="0"/>
          <w:numId w:val="1"/>
        </w:numPr>
        <w:rPr>
          <w:rFonts w:ascii="Arial" w:hAnsi="Arial" w:cs="Arial"/>
        </w:rPr>
      </w:pPr>
      <w:r w:rsidRPr="00681C32">
        <w:rPr>
          <w:rFonts w:ascii="Arial" w:hAnsi="Arial" w:cs="Arial"/>
        </w:rPr>
        <w:t>Graduate Appointments (GAs)</w:t>
      </w:r>
    </w:p>
    <w:p w14:paraId="0DCF1331" w14:textId="77777777" w:rsidR="002E445B" w:rsidRPr="00681C32" w:rsidRDefault="002E445B" w:rsidP="002E445B">
      <w:pPr>
        <w:rPr>
          <w:rFonts w:ascii="Arial" w:hAnsi="Arial" w:cs="Arial"/>
        </w:rPr>
      </w:pPr>
      <w:r w:rsidRPr="00681C32">
        <w:rPr>
          <w:rFonts w:ascii="Arial" w:hAnsi="Arial" w:cs="Arial"/>
        </w:rPr>
        <w:t xml:space="preserve">This process does </w:t>
      </w:r>
      <w:r w:rsidRPr="00681C32">
        <w:rPr>
          <w:rFonts w:ascii="Arial" w:hAnsi="Arial" w:cs="Arial"/>
          <w:b/>
          <w:bCs/>
        </w:rPr>
        <w:t>not</w:t>
      </w:r>
      <w:r w:rsidRPr="00681C32">
        <w:rPr>
          <w:rFonts w:ascii="Arial" w:hAnsi="Arial" w:cs="Arial"/>
        </w:rPr>
        <w:t xml:space="preserve"> affect:</w:t>
      </w:r>
    </w:p>
    <w:p w14:paraId="5C1FEF47" w14:textId="77777777" w:rsidR="002E445B" w:rsidRPr="00681C32" w:rsidRDefault="002E445B" w:rsidP="002E445B">
      <w:pPr>
        <w:numPr>
          <w:ilvl w:val="0"/>
          <w:numId w:val="2"/>
        </w:numPr>
        <w:rPr>
          <w:rFonts w:ascii="Arial" w:hAnsi="Arial" w:cs="Arial"/>
        </w:rPr>
      </w:pPr>
      <w:proofErr w:type="gramStart"/>
      <w:r w:rsidRPr="00681C32">
        <w:rPr>
          <w:rFonts w:ascii="Arial" w:hAnsi="Arial" w:cs="Arial"/>
        </w:rPr>
        <w:t>Tenured</w:t>
      </w:r>
      <w:proofErr w:type="gramEnd"/>
      <w:r w:rsidRPr="00681C32">
        <w:rPr>
          <w:rFonts w:ascii="Arial" w:hAnsi="Arial" w:cs="Arial"/>
        </w:rPr>
        <w:t xml:space="preserve"> </w:t>
      </w:r>
      <w:proofErr w:type="gramStart"/>
      <w:r w:rsidRPr="00681C32">
        <w:rPr>
          <w:rFonts w:ascii="Arial" w:hAnsi="Arial" w:cs="Arial"/>
        </w:rPr>
        <w:t>faculty</w:t>
      </w:r>
      <w:proofErr w:type="gramEnd"/>
    </w:p>
    <w:p w14:paraId="502B64A3" w14:textId="77777777" w:rsidR="002E445B" w:rsidRPr="00681C32" w:rsidRDefault="002E445B" w:rsidP="002E445B">
      <w:pPr>
        <w:numPr>
          <w:ilvl w:val="0"/>
          <w:numId w:val="2"/>
        </w:numPr>
        <w:rPr>
          <w:rFonts w:ascii="Arial" w:hAnsi="Arial" w:cs="Arial"/>
        </w:rPr>
      </w:pPr>
      <w:r w:rsidRPr="00681C32">
        <w:rPr>
          <w:rFonts w:ascii="Arial" w:hAnsi="Arial" w:cs="Arial"/>
        </w:rPr>
        <w:t>Tenure-track faculty</w:t>
      </w:r>
    </w:p>
    <w:p w14:paraId="2BC0A5FF" w14:textId="7E44F526" w:rsidR="002E445B" w:rsidRPr="00681C32" w:rsidRDefault="002E445B" w:rsidP="002E445B">
      <w:pPr>
        <w:rPr>
          <w:rFonts w:ascii="Arial" w:hAnsi="Arial" w:cs="Arial"/>
        </w:rPr>
      </w:pPr>
      <w:r w:rsidRPr="00681C32">
        <w:rPr>
          <w:rFonts w:ascii="Arial" w:hAnsi="Arial" w:cs="Arial"/>
        </w:rPr>
        <w:t>Because tenured and tenure-track faculty contracts are generally not variable based on assigned credits, hours, salary, or FTE</w:t>
      </w:r>
      <w:r w:rsidR="007F16C0" w:rsidRPr="00681C32">
        <w:rPr>
          <w:rFonts w:ascii="Arial" w:hAnsi="Arial" w:cs="Arial"/>
        </w:rPr>
        <w:t xml:space="preserve"> and because they already have jobs in MSU’s system, the process for </w:t>
      </w:r>
      <w:r w:rsidRPr="00681C32">
        <w:rPr>
          <w:rFonts w:ascii="Arial" w:hAnsi="Arial" w:cs="Arial"/>
        </w:rPr>
        <w:t xml:space="preserve">their compensation adjustments </w:t>
      </w:r>
      <w:r w:rsidR="007F16C0" w:rsidRPr="00681C32">
        <w:rPr>
          <w:rFonts w:ascii="Arial" w:hAnsi="Arial" w:cs="Arial"/>
        </w:rPr>
        <w:t xml:space="preserve">is more streamlined than </w:t>
      </w:r>
      <w:r w:rsidRPr="00681C32">
        <w:rPr>
          <w:rFonts w:ascii="Arial" w:hAnsi="Arial" w:cs="Arial"/>
        </w:rPr>
        <w:t>the Fall contract process.</w:t>
      </w:r>
    </w:p>
    <w:p w14:paraId="18ACE6E1" w14:textId="77777777" w:rsidR="002E445B" w:rsidRPr="002E445B" w:rsidRDefault="002E445B" w:rsidP="002E445B">
      <w:pPr>
        <w:rPr>
          <w:rFonts w:ascii="Arial" w:hAnsi="Arial" w:cs="Arial"/>
        </w:rPr>
      </w:pPr>
    </w:p>
    <w:p w14:paraId="3C2204E7" w14:textId="77777777" w:rsidR="002E445B" w:rsidRPr="002E445B" w:rsidRDefault="002E445B" w:rsidP="002E445B">
      <w:pPr>
        <w:rPr>
          <w:rFonts w:ascii="Arial" w:hAnsi="Arial" w:cs="Arial"/>
        </w:rPr>
      </w:pPr>
    </w:p>
    <w:p w14:paraId="0022F07B" w14:textId="77777777" w:rsidR="002E445B" w:rsidRPr="002E445B" w:rsidRDefault="002E445B" w:rsidP="002E445B">
      <w:pPr>
        <w:rPr>
          <w:rFonts w:ascii="Arial" w:hAnsi="Arial" w:cs="Arial"/>
        </w:rPr>
      </w:pPr>
      <w:r w:rsidRPr="002E445B">
        <w:rPr>
          <w:rFonts w:ascii="Arial" w:hAnsi="Arial" w:cs="Arial"/>
        </w:rPr>
        <w:lastRenderedPageBreak/>
        <w:t>Thank you for your patience and understanding as we work to ensure all contracts and salary increases are processed accurately and employees are paid correctly and on time.</w:t>
      </w:r>
    </w:p>
    <w:p w14:paraId="0B811BDE" w14:textId="77777777" w:rsidR="00B45579" w:rsidRPr="002E445B" w:rsidRDefault="00B45579">
      <w:pPr>
        <w:rPr>
          <w:rFonts w:ascii="Arial" w:hAnsi="Arial" w:cs="Arial"/>
        </w:rPr>
      </w:pPr>
    </w:p>
    <w:sectPr w:rsidR="00B45579" w:rsidRPr="002E44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647B36"/>
    <w:multiLevelType w:val="multilevel"/>
    <w:tmpl w:val="0DEA20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F75E7E"/>
    <w:multiLevelType w:val="multilevel"/>
    <w:tmpl w:val="C57822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161189657">
    <w:abstractNumId w:val="1"/>
  </w:num>
  <w:num w:numId="2" w16cid:durableId="1071999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45B"/>
    <w:rsid w:val="002E445B"/>
    <w:rsid w:val="005819A4"/>
    <w:rsid w:val="00681C32"/>
    <w:rsid w:val="006B35A2"/>
    <w:rsid w:val="007F16C0"/>
    <w:rsid w:val="00810C0A"/>
    <w:rsid w:val="009008D7"/>
    <w:rsid w:val="00B455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34DA3"/>
  <w15:chartTrackingRefBased/>
  <w15:docId w15:val="{51C6ECB7-8995-4CE6-A41F-A9FA328E3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44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44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44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44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44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44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44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44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44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44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44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44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44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44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44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44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44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445B"/>
    <w:rPr>
      <w:rFonts w:eastAsiaTheme="majorEastAsia" w:cstheme="majorBidi"/>
      <w:color w:val="272727" w:themeColor="text1" w:themeTint="D8"/>
    </w:rPr>
  </w:style>
  <w:style w:type="paragraph" w:styleId="Title">
    <w:name w:val="Title"/>
    <w:basedOn w:val="Normal"/>
    <w:next w:val="Normal"/>
    <w:link w:val="TitleChar"/>
    <w:uiPriority w:val="10"/>
    <w:qFormat/>
    <w:rsid w:val="002E44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44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44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44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445B"/>
    <w:pPr>
      <w:spacing w:before="160"/>
      <w:jc w:val="center"/>
    </w:pPr>
    <w:rPr>
      <w:i/>
      <w:iCs/>
      <w:color w:val="404040" w:themeColor="text1" w:themeTint="BF"/>
    </w:rPr>
  </w:style>
  <w:style w:type="character" w:customStyle="1" w:styleId="QuoteChar">
    <w:name w:val="Quote Char"/>
    <w:basedOn w:val="DefaultParagraphFont"/>
    <w:link w:val="Quote"/>
    <w:uiPriority w:val="29"/>
    <w:rsid w:val="002E445B"/>
    <w:rPr>
      <w:i/>
      <w:iCs/>
      <w:color w:val="404040" w:themeColor="text1" w:themeTint="BF"/>
    </w:rPr>
  </w:style>
  <w:style w:type="paragraph" w:styleId="ListParagraph">
    <w:name w:val="List Paragraph"/>
    <w:basedOn w:val="Normal"/>
    <w:uiPriority w:val="34"/>
    <w:qFormat/>
    <w:rsid w:val="002E445B"/>
    <w:pPr>
      <w:ind w:left="720"/>
      <w:contextualSpacing/>
    </w:pPr>
  </w:style>
  <w:style w:type="character" w:styleId="IntenseEmphasis">
    <w:name w:val="Intense Emphasis"/>
    <w:basedOn w:val="DefaultParagraphFont"/>
    <w:uiPriority w:val="21"/>
    <w:qFormat/>
    <w:rsid w:val="002E445B"/>
    <w:rPr>
      <w:i/>
      <w:iCs/>
      <w:color w:val="0F4761" w:themeColor="accent1" w:themeShade="BF"/>
    </w:rPr>
  </w:style>
  <w:style w:type="paragraph" w:styleId="IntenseQuote">
    <w:name w:val="Intense Quote"/>
    <w:basedOn w:val="Normal"/>
    <w:next w:val="Normal"/>
    <w:link w:val="IntenseQuoteChar"/>
    <w:uiPriority w:val="30"/>
    <w:qFormat/>
    <w:rsid w:val="002E44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445B"/>
    <w:rPr>
      <w:i/>
      <w:iCs/>
      <w:color w:val="0F4761" w:themeColor="accent1" w:themeShade="BF"/>
    </w:rPr>
  </w:style>
  <w:style w:type="character" w:styleId="IntenseReference">
    <w:name w:val="Intense Reference"/>
    <w:basedOn w:val="DefaultParagraphFont"/>
    <w:uiPriority w:val="32"/>
    <w:qFormat/>
    <w:rsid w:val="002E445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512</Words>
  <Characters>2925</Characters>
  <Application>Microsoft Office Word</Application>
  <DocSecurity>4</DocSecurity>
  <Lines>24</Lines>
  <Paragraphs>6</Paragraphs>
  <ScaleCrop>false</ScaleCrop>
  <Company>Montana State University</Company>
  <LinksUpToDate>false</LinksUpToDate>
  <CharactersWithSpaces>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Bradley, Elizabeth</dc:creator>
  <cp:keywords/>
  <dc:description/>
  <cp:lastModifiedBy>Bradley, Elizabeth</cp:lastModifiedBy>
  <cp:revision>2</cp:revision>
  <dcterms:created xsi:type="dcterms:W3CDTF">2026-08-14T21:47:00Z</dcterms:created>
  <dcterms:modified xsi:type="dcterms:W3CDTF">2026-08-14T21:47:00Z</dcterms:modified>
</cp:coreProperties>
</file>