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8"/>
        <w:ind w:left="525"/>
      </w:pPr>
      <w:r>
        <w:rPr/>
        <w:t>YEAR-END</w:t>
      </w:r>
      <w:r>
        <w:rPr>
          <w:spacing w:val="-1"/>
        </w:rPr>
        <w:t> </w:t>
      </w:r>
      <w:r>
        <w:rPr/>
        <w:t>TAX STATEMENTS – TAX </w:t>
      </w:r>
      <w:r>
        <w:rPr>
          <w:spacing w:val="-2"/>
        </w:rPr>
        <w:t>FILING</w: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tbl>
      <w:tblPr>
        <w:tblW w:w="0" w:type="auto"/>
        <w:jc w:val="left"/>
        <w:tblInd w:w="487" w:type="dxa"/>
        <w:tblBorders>
          <w:top w:val="double" w:sz="6" w:space="0" w:color="717171"/>
          <w:left w:val="double" w:sz="6" w:space="0" w:color="717171"/>
          <w:bottom w:val="double" w:sz="6" w:space="0" w:color="717171"/>
          <w:right w:val="double" w:sz="6" w:space="0" w:color="717171"/>
          <w:insideH w:val="double" w:sz="6" w:space="0" w:color="717171"/>
          <w:insideV w:val="double" w:sz="6" w:space="0" w:color="71717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3006"/>
        <w:gridCol w:w="1028"/>
        <w:gridCol w:w="3002"/>
      </w:tblGrid>
      <w:tr>
        <w:trPr>
          <w:trHeight w:val="573" w:hRule="atLeast"/>
        </w:trPr>
        <w:tc>
          <w:tcPr>
            <w:tcW w:w="866" w:type="dxa"/>
            <w:tcBorders>
              <w:left w:val="single" w:sz="12" w:space="0" w:color="E4E4E4"/>
              <w:bottom w:val="single" w:sz="12" w:space="0" w:color="717171"/>
            </w:tcBorders>
          </w:tcPr>
          <w:p>
            <w:pPr>
              <w:pStyle w:val="TableParagraph"/>
              <w:spacing w:before="163"/>
              <w:ind w:left="1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Form</w:t>
            </w:r>
          </w:p>
        </w:tc>
        <w:tc>
          <w:tcPr>
            <w:tcW w:w="3006" w:type="dxa"/>
            <w:tcBorders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spacing w:before="163"/>
              <w:ind w:left="661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Reported</w:t>
            </w:r>
          </w:p>
        </w:tc>
        <w:tc>
          <w:tcPr>
            <w:tcW w:w="1028" w:type="dxa"/>
            <w:tcBorders>
              <w:left w:val="single" w:sz="12" w:space="0" w:color="717171"/>
              <w:bottom w:val="single" w:sz="12" w:space="0" w:color="717171"/>
            </w:tcBorders>
          </w:tcPr>
          <w:p>
            <w:pPr>
              <w:pStyle w:val="TableParagraph"/>
              <w:spacing w:before="48"/>
              <w:ind w:left="373" w:right="163" w:hanging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Issued </w:t>
            </w:r>
            <w:r>
              <w:rPr>
                <w:b/>
                <w:spacing w:val="-6"/>
                <w:sz w:val="20"/>
              </w:rPr>
              <w:t>By</w:t>
            </w:r>
          </w:p>
        </w:tc>
        <w:tc>
          <w:tcPr>
            <w:tcW w:w="3002" w:type="dxa"/>
            <w:tcBorders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spacing w:before="163"/>
              <w:ind w:left="9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>
        <w:trPr>
          <w:trHeight w:val="1268" w:hRule="atLeast"/>
        </w:trPr>
        <w:tc>
          <w:tcPr>
            <w:tcW w:w="866" w:type="dxa"/>
            <w:tcBorders>
              <w:top w:val="single" w:sz="12" w:space="0" w:color="717171"/>
              <w:left w:val="single" w:sz="12" w:space="0" w:color="E4E4E4"/>
              <w:bottom w:val="single" w:sz="12" w:space="0" w:color="717171"/>
            </w:tcBorders>
          </w:tcPr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sz="12" w:space="0" w:color="717171"/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Statement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0"/>
              <w:ind w:right="221"/>
              <w:jc w:val="both"/>
              <w:rPr>
                <w:sz w:val="20"/>
              </w:rPr>
            </w:pPr>
            <w:r>
              <w:rPr>
                <w:sz w:val="20"/>
              </w:rPr>
              <w:t>Statement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 wages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earned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previous calendar year.</w:t>
            </w:r>
          </w:p>
        </w:tc>
        <w:tc>
          <w:tcPr>
            <w:tcW w:w="1028" w:type="dxa"/>
            <w:tcBorders>
              <w:top w:val="single" w:sz="12" w:space="0" w:color="717171"/>
              <w:left w:val="single" w:sz="12" w:space="0" w:color="717171"/>
              <w:bottom w:val="single" w:sz="12" w:space="0" w:color="717171"/>
            </w:tcBorders>
          </w:tcPr>
          <w:p>
            <w:pPr>
              <w:pStyle w:val="TableParagraph"/>
              <w:spacing w:before="56"/>
              <w:ind w:left="63" w:right="209"/>
              <w:rPr>
                <w:sz w:val="20"/>
              </w:rPr>
            </w:pPr>
            <w:r>
              <w:rPr>
                <w:spacing w:val="-2"/>
                <w:sz w:val="20"/>
              </w:rPr>
              <w:t>January </w:t>
            </w:r>
            <w:r>
              <w:rPr>
                <w:spacing w:val="-4"/>
                <w:sz w:val="20"/>
              </w:rPr>
              <w:t>31st</w:t>
            </w:r>
          </w:p>
        </w:tc>
        <w:tc>
          <w:tcPr>
            <w:tcW w:w="3002" w:type="dxa"/>
            <w:tcBorders>
              <w:top w:val="single" w:sz="12" w:space="0" w:color="717171"/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Generated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Human </w:t>
            </w:r>
            <w:r>
              <w:rPr>
                <w:b/>
                <w:spacing w:val="-2"/>
                <w:sz w:val="20"/>
              </w:rPr>
              <w:t>Resources.</w:t>
            </w:r>
          </w:p>
        </w:tc>
      </w:tr>
      <w:tr>
        <w:trPr>
          <w:trHeight w:val="2660" w:hRule="atLeast"/>
        </w:trPr>
        <w:tc>
          <w:tcPr>
            <w:tcW w:w="866" w:type="dxa"/>
            <w:tcBorders>
              <w:top w:val="single" w:sz="12" w:space="0" w:color="717171"/>
              <w:left w:val="single" w:sz="12" w:space="0" w:color="E4E4E4"/>
              <w:bottom w:val="single" w:sz="12" w:space="0" w:color="717171"/>
            </w:tcBorders>
          </w:tcPr>
          <w:p>
            <w:pPr>
              <w:pStyle w:val="TableParagraph"/>
              <w:spacing w:before="56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1042-</w:t>
            </w:r>
            <w:r>
              <w:rPr>
                <w:b/>
                <w:spacing w:val="-10"/>
                <w:sz w:val="20"/>
              </w:rPr>
              <w:t>S</w:t>
            </w:r>
          </w:p>
        </w:tc>
        <w:tc>
          <w:tcPr>
            <w:tcW w:w="3006" w:type="dxa"/>
            <w:tcBorders>
              <w:top w:val="single" w:sz="12" w:space="0" w:color="717171"/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spacing w:before="56"/>
              <w:ind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Foreign Person’s U. S. Source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to </w:t>
            </w:r>
            <w:r>
              <w:rPr>
                <w:b/>
                <w:spacing w:val="-2"/>
                <w:sz w:val="20"/>
              </w:rPr>
              <w:t>Withholding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Statement of taxable scholarship/ fellowship funds, employment compensation exempt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treaty,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non- employee payments (e.g., independent contractor)</w:t>
            </w:r>
          </w:p>
        </w:tc>
        <w:tc>
          <w:tcPr>
            <w:tcW w:w="1028" w:type="dxa"/>
            <w:tcBorders>
              <w:top w:val="single" w:sz="12" w:space="0" w:color="717171"/>
              <w:left w:val="single" w:sz="12" w:space="0" w:color="717171"/>
              <w:bottom w:val="single" w:sz="12" w:space="0" w:color="717171"/>
            </w:tcBorders>
          </w:tcPr>
          <w:p>
            <w:pPr>
              <w:pStyle w:val="TableParagraph"/>
              <w:spacing w:before="59"/>
              <w:ind w:left="63" w:right="361"/>
              <w:rPr>
                <w:sz w:val="20"/>
              </w:rPr>
            </w:pPr>
            <w:r>
              <w:rPr>
                <w:spacing w:val="-2"/>
                <w:sz w:val="20"/>
              </w:rPr>
              <w:t>March </w:t>
            </w:r>
            <w:r>
              <w:rPr>
                <w:spacing w:val="-4"/>
                <w:sz w:val="20"/>
              </w:rPr>
              <w:t>15th</w:t>
            </w:r>
          </w:p>
        </w:tc>
        <w:tc>
          <w:tcPr>
            <w:tcW w:w="3002" w:type="dxa"/>
            <w:tcBorders>
              <w:top w:val="single" w:sz="12" w:space="0" w:color="717171"/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spacing w:before="56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Generated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Human </w:t>
            </w:r>
            <w:r>
              <w:rPr>
                <w:b/>
                <w:spacing w:val="-2"/>
                <w:sz w:val="20"/>
              </w:rPr>
              <w:t>Resources.</w:t>
            </w:r>
          </w:p>
        </w:tc>
      </w:tr>
      <w:tr>
        <w:trPr>
          <w:trHeight w:val="573" w:hRule="atLeast"/>
        </w:trPr>
        <w:tc>
          <w:tcPr>
            <w:tcW w:w="7902" w:type="dxa"/>
            <w:gridSpan w:val="4"/>
            <w:tcBorders>
              <w:top w:val="single" w:sz="12" w:space="0" w:color="717171"/>
              <w:left w:val="single" w:sz="12" w:space="0" w:color="E4E4E4"/>
              <w:right w:val="single" w:sz="12" w:space="0" w:color="717171"/>
            </w:tcBorders>
          </w:tcPr>
          <w:p>
            <w:pPr>
              <w:pStyle w:val="TableParagraph"/>
              <w:spacing w:line="242" w:lineRule="auto"/>
              <w:ind w:left="59" w:right="500"/>
              <w:rPr>
                <w:sz w:val="20"/>
              </w:rPr>
            </w:pPr>
            <w:r>
              <w:rPr>
                <w:b/>
                <w:sz w:val="20"/>
              </w:rPr>
              <w:t>Note: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NRA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recipients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taxable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scholarships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Nontaxable scholarship amounts are not reported on any yearend tax statement.</w:t>
            </w:r>
          </w:p>
        </w:tc>
      </w:tr>
    </w:tbl>
    <w:p>
      <w:pPr>
        <w:pStyle w:val="BodyText"/>
        <w:spacing w:before="34"/>
        <w:rPr>
          <w:sz w:val="20"/>
        </w:rPr>
      </w:pPr>
    </w:p>
    <w:tbl>
      <w:tblPr>
        <w:tblW w:w="0" w:type="auto"/>
        <w:jc w:val="left"/>
        <w:tblInd w:w="487" w:type="dxa"/>
        <w:tblBorders>
          <w:top w:val="double" w:sz="6" w:space="0" w:color="717171"/>
          <w:left w:val="double" w:sz="6" w:space="0" w:color="717171"/>
          <w:bottom w:val="double" w:sz="6" w:space="0" w:color="717171"/>
          <w:right w:val="double" w:sz="6" w:space="0" w:color="717171"/>
          <w:insideH w:val="double" w:sz="6" w:space="0" w:color="717171"/>
          <w:insideV w:val="double" w:sz="6" w:space="0" w:color="71717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3006"/>
        <w:gridCol w:w="1028"/>
        <w:gridCol w:w="3002"/>
      </w:tblGrid>
      <w:tr>
        <w:trPr>
          <w:trHeight w:val="570" w:hRule="atLeast"/>
        </w:trPr>
        <w:tc>
          <w:tcPr>
            <w:tcW w:w="866" w:type="dxa"/>
            <w:tcBorders>
              <w:left w:val="single" w:sz="12" w:space="0" w:color="E4E4E4"/>
              <w:bottom w:val="single" w:sz="12" w:space="0" w:color="717171"/>
            </w:tcBorders>
          </w:tcPr>
          <w:p>
            <w:pPr>
              <w:pStyle w:val="TableParagraph"/>
              <w:spacing w:before="160"/>
              <w:ind w:left="1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Form</w:t>
            </w:r>
          </w:p>
        </w:tc>
        <w:tc>
          <w:tcPr>
            <w:tcW w:w="3006" w:type="dxa"/>
            <w:tcBorders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spacing w:before="160"/>
              <w:ind w:left="661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Reported</w:t>
            </w:r>
          </w:p>
        </w:tc>
        <w:tc>
          <w:tcPr>
            <w:tcW w:w="1028" w:type="dxa"/>
            <w:tcBorders>
              <w:left w:val="single" w:sz="12" w:space="0" w:color="717171"/>
              <w:bottom w:val="single" w:sz="12" w:space="0" w:color="717171"/>
            </w:tcBorders>
          </w:tcPr>
          <w:p>
            <w:pPr>
              <w:pStyle w:val="TableParagraph"/>
              <w:spacing w:before="45"/>
              <w:ind w:left="373" w:right="163" w:hanging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Issued </w:t>
            </w:r>
            <w:r>
              <w:rPr>
                <w:b/>
                <w:spacing w:val="-6"/>
                <w:sz w:val="20"/>
              </w:rPr>
              <w:t>By</w:t>
            </w:r>
          </w:p>
        </w:tc>
        <w:tc>
          <w:tcPr>
            <w:tcW w:w="3002" w:type="dxa"/>
            <w:tcBorders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spacing w:before="160"/>
              <w:ind w:left="9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</w:t>
            </w:r>
          </w:p>
        </w:tc>
      </w:tr>
      <w:tr>
        <w:trPr>
          <w:trHeight w:val="1321" w:hRule="atLeast"/>
        </w:trPr>
        <w:tc>
          <w:tcPr>
            <w:tcW w:w="866" w:type="dxa"/>
            <w:tcBorders>
              <w:top w:val="single" w:sz="12" w:space="0" w:color="717171"/>
              <w:left w:val="single" w:sz="12" w:space="0" w:color="E4E4E4"/>
              <w:bottom w:val="single" w:sz="12" w:space="0" w:color="717171"/>
            </w:tcBorders>
          </w:tcPr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1098-</w:t>
            </w: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006" w:type="dxa"/>
            <w:tcBorders>
              <w:top w:val="single" w:sz="12" w:space="0" w:color="717171"/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Tuition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Statement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Statement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tuition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paid.</w:t>
            </w:r>
          </w:p>
          <w:p>
            <w:pPr>
              <w:pStyle w:val="TableParagraph"/>
              <w:spacing w:before="49"/>
              <w:ind w:left="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Note:</w:t>
            </w:r>
            <w:r>
              <w:rPr>
                <w:b/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NRAs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generally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cannot</w:t>
            </w:r>
            <w:r>
              <w:rPr>
                <w:i/>
                <w:sz w:val="20"/>
              </w:rPr>
              <w:t> claim education credits.</w:t>
            </w:r>
          </w:p>
        </w:tc>
        <w:tc>
          <w:tcPr>
            <w:tcW w:w="1028" w:type="dxa"/>
            <w:tcBorders>
              <w:top w:val="single" w:sz="12" w:space="0" w:color="717171"/>
              <w:left w:val="single" w:sz="12" w:space="0" w:color="717171"/>
              <w:bottom w:val="single" w:sz="12" w:space="0" w:color="717171"/>
            </w:tcBorders>
          </w:tcPr>
          <w:p>
            <w:pPr>
              <w:pStyle w:val="TableParagraph"/>
              <w:spacing w:before="57"/>
              <w:ind w:left="63" w:right="209"/>
              <w:rPr>
                <w:sz w:val="20"/>
              </w:rPr>
            </w:pPr>
            <w:r>
              <w:rPr>
                <w:spacing w:val="-2"/>
                <w:sz w:val="20"/>
              </w:rPr>
              <w:t>January </w:t>
            </w:r>
            <w:r>
              <w:rPr>
                <w:spacing w:val="-4"/>
                <w:sz w:val="20"/>
              </w:rPr>
              <w:t>31st</w:t>
            </w:r>
          </w:p>
        </w:tc>
        <w:tc>
          <w:tcPr>
            <w:tcW w:w="3002" w:type="dxa"/>
            <w:tcBorders>
              <w:top w:val="single" w:sz="12" w:space="0" w:color="717171"/>
              <w:bottom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Generated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University Business Services.</w:t>
            </w:r>
          </w:p>
        </w:tc>
      </w:tr>
      <w:tr>
        <w:trPr>
          <w:trHeight w:val="3789" w:hRule="atLeast"/>
        </w:trPr>
        <w:tc>
          <w:tcPr>
            <w:tcW w:w="866" w:type="dxa"/>
            <w:tcBorders>
              <w:top w:val="single" w:sz="12" w:space="0" w:color="717171"/>
              <w:left w:val="single" w:sz="12" w:space="0" w:color="E4E4E4"/>
            </w:tcBorders>
          </w:tcPr>
          <w:p>
            <w:pPr>
              <w:pStyle w:val="TableParagraph"/>
              <w:ind w:left="5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1099</w:t>
            </w:r>
          </w:p>
        </w:tc>
        <w:tc>
          <w:tcPr>
            <w:tcW w:w="3006" w:type="dxa"/>
            <w:tcBorders>
              <w:top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spacing w:before="56"/>
              <w:ind w:right="337"/>
              <w:rPr>
                <w:sz w:val="20"/>
              </w:rPr>
            </w:pPr>
            <w:r>
              <w:rPr>
                <w:sz w:val="20"/>
              </w:rPr>
              <w:t>Statement of income from various sources such as personal/consulting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services, interest, and dividends. The most common are:</w:t>
            </w: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477" w:lineRule="auto" w:before="0"/>
              <w:rPr>
                <w:sz w:val="20"/>
              </w:rPr>
            </w:pPr>
            <w:r>
              <w:rPr>
                <w:sz w:val="20"/>
              </w:rPr>
              <w:t>1099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(dividend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income) 1099 – INT (interest income)</w:t>
            </w:r>
          </w:p>
          <w:p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1099-B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(brokerage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transactions </w:t>
            </w:r>
            <w:r>
              <w:rPr>
                <w:spacing w:val="-4"/>
                <w:sz w:val="20"/>
              </w:rPr>
              <w:t>such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stock)</w:t>
            </w:r>
          </w:p>
          <w:p>
            <w:pPr>
              <w:pStyle w:val="TableParagraph"/>
              <w:spacing w:before="228"/>
              <w:rPr>
                <w:sz w:val="20"/>
              </w:rPr>
            </w:pPr>
            <w:r>
              <w:rPr>
                <w:sz w:val="20"/>
              </w:rPr>
              <w:t>1099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MISC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(miscellaneous </w:t>
            </w:r>
            <w:r>
              <w:rPr>
                <w:spacing w:val="-2"/>
                <w:sz w:val="20"/>
              </w:rPr>
              <w:t>income)</w:t>
            </w:r>
          </w:p>
        </w:tc>
        <w:tc>
          <w:tcPr>
            <w:tcW w:w="1028" w:type="dxa"/>
            <w:tcBorders>
              <w:top w:val="single" w:sz="12" w:space="0" w:color="717171"/>
              <w:left w:val="single" w:sz="12" w:space="0" w:color="717171"/>
            </w:tcBorders>
          </w:tcPr>
          <w:p>
            <w:pPr>
              <w:pStyle w:val="TableParagraph"/>
              <w:spacing w:before="56"/>
              <w:ind w:left="63" w:right="209"/>
              <w:rPr>
                <w:sz w:val="20"/>
              </w:rPr>
            </w:pPr>
            <w:r>
              <w:rPr>
                <w:spacing w:val="-2"/>
                <w:sz w:val="20"/>
              </w:rPr>
              <w:t>January </w:t>
            </w:r>
            <w:r>
              <w:rPr>
                <w:spacing w:val="-4"/>
                <w:sz w:val="20"/>
              </w:rPr>
              <w:t>31st</w:t>
            </w:r>
          </w:p>
        </w:tc>
        <w:tc>
          <w:tcPr>
            <w:tcW w:w="3002" w:type="dxa"/>
            <w:tcBorders>
              <w:top w:val="single" w:sz="12" w:space="0" w:color="717171"/>
              <w:right w:val="single" w:sz="12" w:space="0" w:color="717171"/>
            </w:tcBorders>
          </w:tcPr>
          <w:p>
            <w:pPr>
              <w:pStyle w:val="TableParagraph"/>
              <w:ind w:left="58"/>
              <w:rPr>
                <w:b/>
                <w:sz w:val="20"/>
              </w:rPr>
            </w:pPr>
            <w:r>
              <w:rPr>
                <w:b/>
                <w:sz w:val="20"/>
              </w:rPr>
              <w:t>Generated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University Business Services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48"/>
        <w:rPr>
          <w:sz w:val="24"/>
        </w:rPr>
      </w:pPr>
    </w:p>
    <w:p>
      <w:pPr>
        <w:spacing w:before="0"/>
        <w:ind w:left="100" w:right="0" w:firstLine="0"/>
        <w:jc w:val="left"/>
        <w:rPr>
          <w:rFonts w:ascii="Times New Roman"/>
          <w:sz w:val="24"/>
        </w:rPr>
      </w:pPr>
      <w:r>
        <w:rPr>
          <w:rFonts w:ascii="Times New Roman"/>
          <w:color w:val="7E7E7E"/>
          <w:sz w:val="24"/>
        </w:rPr>
        <w:t>Revised</w:t>
      </w:r>
      <w:r>
        <w:rPr>
          <w:rFonts w:ascii="Times New Roman"/>
          <w:color w:val="7E7E7E"/>
          <w:spacing w:val="-3"/>
          <w:sz w:val="24"/>
        </w:rPr>
        <w:t> </w:t>
      </w:r>
      <w:r>
        <w:rPr>
          <w:rFonts w:ascii="Times New Roman"/>
          <w:color w:val="7E7E7E"/>
          <w:sz w:val="24"/>
        </w:rPr>
        <w:t>2-06-</w:t>
      </w:r>
      <w:r>
        <w:rPr>
          <w:rFonts w:ascii="Times New Roman"/>
          <w:color w:val="7E7E7E"/>
          <w:spacing w:val="-5"/>
          <w:sz w:val="24"/>
        </w:rPr>
        <w:t>09</w:t>
      </w:r>
    </w:p>
    <w:sectPr>
      <w:type w:val="continuous"/>
      <w:pgSz w:w="12240" w:h="15840"/>
      <w:pgMar w:top="138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/>
      <w:ind w:left="5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atrujillo</dc:creator>
  <dc:title>YEAR-END TAX STATEMENTS – TAX FILING</dc:title>
  <dcterms:created xsi:type="dcterms:W3CDTF">2023-12-29T21:35:43Z</dcterms:created>
  <dcterms:modified xsi:type="dcterms:W3CDTF">2023-12-29T21:35:43Z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Office Word 2007</vt:lpwstr>
  </property>
</Properties>
</file>