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58004" w14:textId="6C78ABB9" w:rsidR="00ED72AE" w:rsidRPr="00B37A73" w:rsidRDefault="00ED72AE" w:rsidP="008B73FB">
      <w:pPr>
        <w:numPr>
          <w:ilvl w:val="0"/>
          <w:numId w:val="16"/>
        </w:numPr>
        <w:tabs>
          <w:tab w:val="clear" w:pos="180"/>
        </w:tabs>
        <w:spacing w:after="120"/>
        <w:ind w:left="360" w:hanging="360"/>
        <w:rPr>
          <w:rFonts w:ascii="Arial" w:hAnsi="Arial" w:cs="Arial"/>
          <w:bCs/>
        </w:rPr>
      </w:pPr>
      <w:r w:rsidRPr="00EE7218">
        <w:rPr>
          <w:rFonts w:ascii="Arial" w:hAnsi="Arial" w:cs="Arial"/>
          <w:bCs/>
        </w:rPr>
        <w:t>Purpose</w:t>
      </w:r>
    </w:p>
    <w:p w14:paraId="60D79806" w14:textId="1EA4A74C" w:rsidR="002E1E64" w:rsidRPr="00EE7218" w:rsidRDefault="003A2CD7" w:rsidP="008B73FB">
      <w:pPr>
        <w:spacing w:after="60"/>
        <w:ind w:left="360"/>
        <w:rPr>
          <w:rFonts w:ascii="Arial" w:hAnsi="Arial" w:cs="Arial"/>
        </w:rPr>
      </w:pPr>
      <w:r w:rsidRPr="003A2CD7">
        <w:rPr>
          <w:rFonts w:ascii="Arial" w:hAnsi="Arial" w:cs="Arial"/>
        </w:rPr>
        <w:t xml:space="preserve">This </w:t>
      </w:r>
      <w:r w:rsidR="00F40195">
        <w:rPr>
          <w:rFonts w:ascii="Arial" w:hAnsi="Arial" w:cs="Arial"/>
        </w:rPr>
        <w:t xml:space="preserve">document </w:t>
      </w:r>
      <w:r w:rsidRPr="003A2CD7">
        <w:rPr>
          <w:rFonts w:ascii="Arial" w:hAnsi="Arial" w:cs="Arial"/>
        </w:rPr>
        <w:t xml:space="preserve">details the procedures for humane euthanasia of </w:t>
      </w:r>
      <w:r w:rsidR="00027F52">
        <w:rPr>
          <w:rFonts w:ascii="Arial" w:hAnsi="Arial" w:cs="Arial"/>
        </w:rPr>
        <w:t>Xenopus frog</w:t>
      </w:r>
      <w:r w:rsidR="00436983">
        <w:rPr>
          <w:rFonts w:ascii="Arial" w:hAnsi="Arial" w:cs="Arial"/>
        </w:rPr>
        <w:t>s</w:t>
      </w:r>
      <w:r w:rsidRPr="003A2CD7">
        <w:rPr>
          <w:rFonts w:ascii="Arial" w:hAnsi="Arial" w:cs="Arial"/>
        </w:rPr>
        <w:t xml:space="preserve"> </w:t>
      </w:r>
      <w:r w:rsidR="00436983">
        <w:rPr>
          <w:rFonts w:ascii="Arial" w:hAnsi="Arial" w:cs="Arial"/>
        </w:rPr>
        <w:t>(</w:t>
      </w:r>
      <w:r w:rsidRPr="00436983">
        <w:rPr>
          <w:rFonts w:ascii="Arial" w:hAnsi="Arial" w:cs="Arial"/>
          <w:i/>
          <w:iCs/>
        </w:rPr>
        <w:t xml:space="preserve">Xenopus </w:t>
      </w:r>
      <w:proofErr w:type="spellStart"/>
      <w:r w:rsidRPr="00436983">
        <w:rPr>
          <w:rFonts w:ascii="Arial" w:hAnsi="Arial" w:cs="Arial"/>
          <w:i/>
          <w:iCs/>
        </w:rPr>
        <w:t>laevis</w:t>
      </w:r>
      <w:proofErr w:type="spellEnd"/>
      <w:r w:rsidRPr="00436983">
        <w:rPr>
          <w:rFonts w:ascii="Arial" w:hAnsi="Arial" w:cs="Arial"/>
          <w:i/>
          <w:iCs/>
        </w:rPr>
        <w:t xml:space="preserve"> and tropicalis</w:t>
      </w:r>
      <w:r w:rsidR="00436983">
        <w:rPr>
          <w:rFonts w:ascii="Arial" w:hAnsi="Arial" w:cs="Arial"/>
        </w:rPr>
        <w:t>)</w:t>
      </w:r>
      <w:r w:rsidRPr="003A2CD7">
        <w:rPr>
          <w:rFonts w:ascii="Arial" w:hAnsi="Arial" w:cs="Arial"/>
        </w:rPr>
        <w:t xml:space="preserve"> as well as zebra fish (</w:t>
      </w:r>
      <w:r w:rsidRPr="00436983">
        <w:rPr>
          <w:rFonts w:ascii="Arial" w:hAnsi="Arial" w:cs="Arial"/>
          <w:i/>
          <w:iCs/>
        </w:rPr>
        <w:t>Danio rerio</w:t>
      </w:r>
      <w:r w:rsidRPr="003A2CD7">
        <w:rPr>
          <w:rFonts w:ascii="Arial" w:hAnsi="Arial" w:cs="Arial"/>
        </w:rPr>
        <w:t xml:space="preserve">). </w:t>
      </w:r>
    </w:p>
    <w:p w14:paraId="7B96AAD5" w14:textId="605646D7" w:rsidR="000F3E13" w:rsidRPr="00B37A73" w:rsidRDefault="00ED72AE" w:rsidP="008B73FB">
      <w:pPr>
        <w:numPr>
          <w:ilvl w:val="0"/>
          <w:numId w:val="16"/>
        </w:numPr>
        <w:tabs>
          <w:tab w:val="clear" w:pos="180"/>
        </w:tabs>
        <w:spacing w:before="120" w:after="120"/>
        <w:ind w:left="360" w:hanging="360"/>
        <w:rPr>
          <w:rFonts w:ascii="Arial" w:hAnsi="Arial" w:cs="Arial"/>
          <w:bCs/>
        </w:rPr>
      </w:pPr>
      <w:r w:rsidRPr="00EE7218">
        <w:rPr>
          <w:rFonts w:ascii="Arial" w:hAnsi="Arial" w:cs="Arial"/>
          <w:bCs/>
        </w:rPr>
        <w:t>Scope</w:t>
      </w:r>
    </w:p>
    <w:p w14:paraId="06F910EA" w14:textId="2DB2CC0D" w:rsidR="008A063D" w:rsidRDefault="00E33938" w:rsidP="00E33938">
      <w:pPr>
        <w:tabs>
          <w:tab w:val="left" w:pos="630"/>
        </w:tabs>
        <w:spacing w:after="60"/>
        <w:ind w:left="360" w:hanging="360"/>
        <w:rPr>
          <w:rFonts w:ascii="Arial" w:hAnsi="Arial" w:cs="Arial"/>
        </w:rPr>
      </w:pPr>
      <w:r>
        <w:rPr>
          <w:rFonts w:ascii="Arial" w:hAnsi="Arial" w:cs="Arial"/>
        </w:rPr>
        <w:tab/>
      </w:r>
      <w:r w:rsidR="002E1E64" w:rsidRPr="00EE7218">
        <w:rPr>
          <w:rFonts w:ascii="Arial" w:hAnsi="Arial" w:cs="Arial"/>
        </w:rPr>
        <w:t>This policy</w:t>
      </w:r>
      <w:r w:rsidR="00F94E50" w:rsidRPr="00EE7218">
        <w:rPr>
          <w:rFonts w:ascii="Arial" w:hAnsi="Arial" w:cs="Arial"/>
        </w:rPr>
        <w:t xml:space="preserve"> applies to all </w:t>
      </w:r>
      <w:r w:rsidR="00772A12" w:rsidRPr="00EE7218">
        <w:rPr>
          <w:rFonts w:ascii="Arial" w:hAnsi="Arial" w:cs="Arial"/>
        </w:rPr>
        <w:t>persons</w:t>
      </w:r>
      <w:r w:rsidR="003A2CD7">
        <w:rPr>
          <w:rFonts w:ascii="Arial" w:hAnsi="Arial" w:cs="Arial"/>
        </w:rPr>
        <w:t xml:space="preserve"> performing euthanasia on aquatic species.</w:t>
      </w:r>
    </w:p>
    <w:p w14:paraId="7906BF46" w14:textId="16B4AE62" w:rsidR="00EB051E" w:rsidRDefault="00C45AE0" w:rsidP="008B73FB">
      <w:pPr>
        <w:pStyle w:val="ListParagraph"/>
        <w:numPr>
          <w:ilvl w:val="0"/>
          <w:numId w:val="16"/>
        </w:numPr>
        <w:spacing w:before="120" w:after="120"/>
        <w:ind w:left="360" w:hanging="360"/>
        <w:rPr>
          <w:rFonts w:ascii="Arial" w:hAnsi="Arial" w:cs="Arial"/>
          <w:sz w:val="24"/>
          <w:szCs w:val="24"/>
        </w:rPr>
      </w:pPr>
      <w:r w:rsidRPr="008A063D">
        <w:rPr>
          <w:rFonts w:ascii="Arial" w:hAnsi="Arial" w:cs="Arial"/>
          <w:sz w:val="24"/>
          <w:szCs w:val="24"/>
        </w:rPr>
        <w:t xml:space="preserve">General </w:t>
      </w:r>
      <w:r w:rsidR="00306195">
        <w:rPr>
          <w:rFonts w:ascii="Arial" w:hAnsi="Arial" w:cs="Arial"/>
          <w:sz w:val="24"/>
          <w:szCs w:val="24"/>
        </w:rPr>
        <w:t>Information</w:t>
      </w:r>
    </w:p>
    <w:p w14:paraId="4B4BE36A" w14:textId="52649DCE" w:rsidR="008D4AD5" w:rsidRDefault="004D1F04" w:rsidP="00E33938">
      <w:pPr>
        <w:pStyle w:val="ListParagraph"/>
        <w:spacing w:after="60"/>
        <w:ind w:left="360"/>
        <w:rPr>
          <w:rFonts w:ascii="Arial" w:hAnsi="Arial" w:cs="Arial"/>
          <w:sz w:val="24"/>
          <w:szCs w:val="24"/>
        </w:rPr>
      </w:pPr>
      <w:r w:rsidRPr="008A063D">
        <w:rPr>
          <w:rFonts w:ascii="Arial" w:hAnsi="Arial" w:cs="Arial"/>
          <w:sz w:val="24"/>
          <w:szCs w:val="24"/>
        </w:rPr>
        <w:t>The contents of this document conform to the AVMA Guidelines for the Euthanasia of</w:t>
      </w:r>
      <w:r w:rsidR="00D05482" w:rsidRPr="008A063D">
        <w:rPr>
          <w:rFonts w:ascii="Arial" w:hAnsi="Arial" w:cs="Arial"/>
          <w:sz w:val="24"/>
          <w:szCs w:val="24"/>
        </w:rPr>
        <w:t xml:space="preserve"> </w:t>
      </w:r>
      <w:r w:rsidRPr="008A063D">
        <w:rPr>
          <w:rFonts w:ascii="Arial" w:hAnsi="Arial" w:cs="Arial"/>
          <w:sz w:val="24"/>
          <w:szCs w:val="24"/>
        </w:rPr>
        <w:t>Animals</w:t>
      </w:r>
      <w:r w:rsidR="00D05482" w:rsidRPr="008A063D">
        <w:rPr>
          <w:rFonts w:ascii="Arial" w:hAnsi="Arial" w:cs="Arial"/>
          <w:sz w:val="24"/>
          <w:szCs w:val="24"/>
        </w:rPr>
        <w:t xml:space="preserve"> 2020 edition.</w:t>
      </w:r>
      <w:r w:rsidR="003A2CD7" w:rsidRPr="008A063D">
        <w:rPr>
          <w:rFonts w:ascii="Arial" w:hAnsi="Arial" w:cs="Arial"/>
          <w:sz w:val="24"/>
          <w:szCs w:val="24"/>
        </w:rPr>
        <w:t xml:space="preserve"> </w:t>
      </w:r>
    </w:p>
    <w:p w14:paraId="299ED2B9" w14:textId="34AD16CD" w:rsidR="009F0AFA" w:rsidRPr="008D4AD5" w:rsidRDefault="00402859" w:rsidP="008B73FB">
      <w:pPr>
        <w:pStyle w:val="ListParagraph"/>
        <w:numPr>
          <w:ilvl w:val="0"/>
          <w:numId w:val="16"/>
        </w:numPr>
        <w:spacing w:before="120" w:after="120"/>
        <w:ind w:left="360" w:hanging="360"/>
        <w:rPr>
          <w:rFonts w:ascii="Arial" w:hAnsi="Arial" w:cs="Arial"/>
          <w:sz w:val="24"/>
          <w:szCs w:val="24"/>
        </w:rPr>
      </w:pPr>
      <w:r w:rsidRPr="008D4AD5">
        <w:rPr>
          <w:rFonts w:ascii="Arial" w:hAnsi="Arial" w:cs="Arial"/>
          <w:sz w:val="24"/>
          <w:szCs w:val="24"/>
        </w:rPr>
        <w:t>Equipment and Supplies</w:t>
      </w:r>
    </w:p>
    <w:p w14:paraId="30FC1974" w14:textId="77777777" w:rsidR="00402859" w:rsidRPr="00402859" w:rsidRDefault="00402859" w:rsidP="008B73FB">
      <w:pPr>
        <w:ind w:left="360"/>
        <w:rPr>
          <w:rFonts w:ascii="Arial" w:hAnsi="Arial" w:cs="Arial"/>
        </w:rPr>
      </w:pPr>
      <w:r w:rsidRPr="00402859">
        <w:rPr>
          <w:rFonts w:ascii="Arial" w:hAnsi="Arial" w:cs="Arial"/>
        </w:rPr>
        <w:t xml:space="preserve">MS 222 = Tricaine </w:t>
      </w:r>
      <w:proofErr w:type="spellStart"/>
      <w:r w:rsidRPr="00402859">
        <w:rPr>
          <w:rFonts w:ascii="Arial" w:hAnsi="Arial" w:cs="Arial"/>
        </w:rPr>
        <w:t>Methanesulfonate</w:t>
      </w:r>
      <w:proofErr w:type="spellEnd"/>
    </w:p>
    <w:p w14:paraId="5269478A" w14:textId="77777777" w:rsidR="00402859" w:rsidRPr="00402859" w:rsidRDefault="00402859" w:rsidP="008B73FB">
      <w:pPr>
        <w:ind w:left="360"/>
        <w:rPr>
          <w:rFonts w:ascii="Arial" w:hAnsi="Arial" w:cs="Arial"/>
        </w:rPr>
      </w:pPr>
      <w:r w:rsidRPr="00402859">
        <w:rPr>
          <w:rFonts w:ascii="Arial" w:hAnsi="Arial" w:cs="Arial"/>
        </w:rPr>
        <w:t>Buffer Solution; sodium bicarbonate</w:t>
      </w:r>
    </w:p>
    <w:p w14:paraId="2BEA6628" w14:textId="77777777" w:rsidR="00402859" w:rsidRPr="00402859" w:rsidRDefault="00402859" w:rsidP="008B73FB">
      <w:pPr>
        <w:ind w:left="360"/>
        <w:rPr>
          <w:rFonts w:ascii="Arial" w:hAnsi="Arial" w:cs="Arial"/>
        </w:rPr>
      </w:pPr>
      <w:r w:rsidRPr="00402859">
        <w:rPr>
          <w:rFonts w:ascii="Arial" w:hAnsi="Arial" w:cs="Arial"/>
        </w:rPr>
        <w:t>Method of waste MS 222 disposal as chemical waste</w:t>
      </w:r>
    </w:p>
    <w:p w14:paraId="5A5DCB05" w14:textId="77777777" w:rsidR="00402859" w:rsidRPr="00402859" w:rsidRDefault="00402859" w:rsidP="008B73FB">
      <w:pPr>
        <w:ind w:left="360"/>
        <w:rPr>
          <w:rFonts w:ascii="Arial" w:hAnsi="Arial" w:cs="Arial"/>
        </w:rPr>
      </w:pPr>
      <w:r w:rsidRPr="00402859">
        <w:rPr>
          <w:rFonts w:ascii="Arial" w:hAnsi="Arial" w:cs="Arial"/>
        </w:rPr>
        <w:t>Ice</w:t>
      </w:r>
    </w:p>
    <w:p w14:paraId="5B426B63" w14:textId="77777777" w:rsidR="00402859" w:rsidRPr="00402859" w:rsidRDefault="00402859" w:rsidP="008B73FB">
      <w:pPr>
        <w:ind w:left="360"/>
        <w:rPr>
          <w:rFonts w:ascii="Arial" w:hAnsi="Arial" w:cs="Arial"/>
        </w:rPr>
      </w:pPr>
      <w:r w:rsidRPr="00402859">
        <w:rPr>
          <w:rFonts w:ascii="Arial" w:hAnsi="Arial" w:cs="Arial"/>
        </w:rPr>
        <w:t>Sodium hypochlorite or calcium hypochlorite solution</w:t>
      </w:r>
    </w:p>
    <w:p w14:paraId="101B2110" w14:textId="77777777" w:rsidR="00EB051E" w:rsidRDefault="00402859" w:rsidP="008B73FB">
      <w:pPr>
        <w:ind w:left="360"/>
        <w:rPr>
          <w:rFonts w:ascii="Arial" w:hAnsi="Arial" w:cs="Arial"/>
        </w:rPr>
      </w:pPr>
      <w:r w:rsidRPr="00402859">
        <w:rPr>
          <w:rFonts w:ascii="Arial" w:hAnsi="Arial" w:cs="Arial"/>
        </w:rPr>
        <w:t>Other equipment as needed</w:t>
      </w:r>
    </w:p>
    <w:p w14:paraId="506A0D1D" w14:textId="5C617DD9" w:rsidR="005B3597" w:rsidRPr="00EB051E" w:rsidRDefault="005B3597" w:rsidP="008B73FB">
      <w:pPr>
        <w:pStyle w:val="ListParagraph"/>
        <w:numPr>
          <w:ilvl w:val="0"/>
          <w:numId w:val="16"/>
        </w:numPr>
        <w:spacing w:before="120" w:after="120"/>
        <w:ind w:left="360" w:hanging="360"/>
        <w:rPr>
          <w:rFonts w:ascii="Arial" w:hAnsi="Arial" w:cs="Arial"/>
          <w:sz w:val="24"/>
          <w:szCs w:val="24"/>
        </w:rPr>
      </w:pPr>
      <w:r w:rsidRPr="00EB051E">
        <w:rPr>
          <w:rFonts w:ascii="Arial" w:hAnsi="Arial" w:cs="Arial"/>
          <w:sz w:val="24"/>
          <w:szCs w:val="24"/>
        </w:rPr>
        <w:t>Safety Requirements</w:t>
      </w:r>
    </w:p>
    <w:p w14:paraId="027983E7" w14:textId="567443D9" w:rsidR="005B3597" w:rsidRPr="008B73FB" w:rsidRDefault="005B3597" w:rsidP="008B73FB">
      <w:pPr>
        <w:pStyle w:val="ListParagraph"/>
        <w:numPr>
          <w:ilvl w:val="1"/>
          <w:numId w:val="16"/>
        </w:numPr>
        <w:spacing w:after="60"/>
        <w:rPr>
          <w:rFonts w:ascii="Arial" w:hAnsi="Arial" w:cs="Arial"/>
          <w:sz w:val="24"/>
          <w:szCs w:val="24"/>
        </w:rPr>
      </w:pPr>
      <w:r w:rsidRPr="008B73FB">
        <w:rPr>
          <w:rFonts w:ascii="Arial" w:hAnsi="Arial" w:cs="Arial"/>
          <w:sz w:val="24"/>
          <w:szCs w:val="24"/>
        </w:rPr>
        <w:t xml:space="preserve">Personnel working with the powdered form of MS 222, will work in a fume hood or wear a face mask and safety glasses when weighing the powdered form or mixing the powdered form into solution. Gloves will be worn when handling these agents and any animal treated with these agents. The container used to store the solutions will be labeled with an expiration date (no more than 6 months beyond the mix date). </w:t>
      </w:r>
    </w:p>
    <w:p w14:paraId="50014B4F" w14:textId="62E02F04" w:rsidR="00B63529" w:rsidRPr="008A556B" w:rsidRDefault="005B3597" w:rsidP="008B73FB">
      <w:pPr>
        <w:pStyle w:val="ListParagraph"/>
        <w:numPr>
          <w:ilvl w:val="1"/>
          <w:numId w:val="16"/>
        </w:numPr>
        <w:spacing w:after="60"/>
        <w:rPr>
          <w:rFonts w:ascii="Arial" w:hAnsi="Arial" w:cs="Arial"/>
          <w:color w:val="0563C1" w:themeColor="hyperlink"/>
          <w:sz w:val="24"/>
          <w:szCs w:val="24"/>
          <w:u w:val="single"/>
        </w:rPr>
      </w:pPr>
      <w:r w:rsidRPr="008B73FB">
        <w:rPr>
          <w:rFonts w:ascii="Arial" w:hAnsi="Arial" w:cs="Arial"/>
          <w:sz w:val="24"/>
          <w:szCs w:val="24"/>
        </w:rPr>
        <w:t xml:space="preserve">MS222 must be disposed of as a chemical hazard. Collect any liquid or powder waste into a chemical hazard container, complete and attach a work tag and contact safety and risk management and/or fill out the form at </w:t>
      </w:r>
      <w:hyperlink r:id="rId10" w:history="1">
        <w:r w:rsidRPr="008B73FB">
          <w:rPr>
            <w:rStyle w:val="Hyperlink"/>
            <w:rFonts w:ascii="Arial" w:hAnsi="Arial" w:cs="Arial"/>
            <w:sz w:val="24"/>
            <w:szCs w:val="24"/>
          </w:rPr>
          <w:t>https://www.montana.edu/srm/forms/waste/</w:t>
        </w:r>
      </w:hyperlink>
      <w:r w:rsidR="00B63529" w:rsidRPr="00B63529">
        <w:t xml:space="preserve"> </w:t>
      </w:r>
    </w:p>
    <w:p w14:paraId="4848FA49" w14:textId="756370E5" w:rsidR="005B3597" w:rsidRPr="008B73FB" w:rsidRDefault="00107D6A" w:rsidP="008B73FB">
      <w:pPr>
        <w:pStyle w:val="ListParagraph"/>
        <w:numPr>
          <w:ilvl w:val="0"/>
          <w:numId w:val="16"/>
        </w:numPr>
        <w:tabs>
          <w:tab w:val="clear" w:pos="180"/>
        </w:tabs>
        <w:spacing w:before="120" w:after="120"/>
        <w:ind w:left="360" w:hanging="360"/>
        <w:rPr>
          <w:rFonts w:ascii="Arial" w:hAnsi="Arial" w:cs="Arial"/>
          <w:sz w:val="24"/>
          <w:szCs w:val="24"/>
        </w:rPr>
      </w:pPr>
      <w:r w:rsidRPr="008B73FB">
        <w:rPr>
          <w:rFonts w:ascii="Arial" w:hAnsi="Arial" w:cs="Arial"/>
          <w:sz w:val="24"/>
          <w:szCs w:val="24"/>
        </w:rPr>
        <w:t>Zebrafish: Acceptable Methods of Euthanasia</w:t>
      </w:r>
    </w:p>
    <w:p w14:paraId="6DE52777" w14:textId="513CA030" w:rsidR="00107D6A" w:rsidRDefault="00107D6A" w:rsidP="008B73FB">
      <w:pPr>
        <w:pStyle w:val="ListParagraph"/>
        <w:numPr>
          <w:ilvl w:val="0"/>
          <w:numId w:val="40"/>
        </w:numPr>
        <w:spacing w:before="120" w:after="60"/>
        <w:ind w:left="720"/>
        <w:rPr>
          <w:rFonts w:ascii="Arial" w:hAnsi="Arial" w:cs="Arial"/>
          <w:sz w:val="24"/>
          <w:szCs w:val="24"/>
        </w:rPr>
      </w:pPr>
      <w:r w:rsidRPr="00107D6A">
        <w:rPr>
          <w:rFonts w:ascii="Arial" w:hAnsi="Arial" w:cs="Arial"/>
          <w:sz w:val="24"/>
          <w:szCs w:val="24"/>
        </w:rPr>
        <w:t>Rapid Chilling (Hypothermic Shock)</w:t>
      </w:r>
    </w:p>
    <w:p w14:paraId="60EE2CA1" w14:textId="30929415" w:rsidR="00107D6A" w:rsidRDefault="00107D6A" w:rsidP="00A931EC">
      <w:pPr>
        <w:tabs>
          <w:tab w:val="left" w:pos="1170"/>
        </w:tabs>
        <w:spacing w:after="60"/>
        <w:ind w:left="720"/>
        <w:rPr>
          <w:rFonts w:ascii="Arial" w:hAnsi="Arial" w:cs="Arial"/>
        </w:rPr>
      </w:pPr>
      <w:r>
        <w:rPr>
          <w:rFonts w:ascii="Arial" w:hAnsi="Arial" w:cs="Arial"/>
        </w:rPr>
        <w:t>Submerge fish in 2-4</w:t>
      </w:r>
      <w:r>
        <w:rPr>
          <w:rFonts w:ascii="Courier New" w:hAnsi="Courier New" w:cs="Courier New"/>
        </w:rPr>
        <w:t>°</w:t>
      </w:r>
      <w:r>
        <w:rPr>
          <w:rFonts w:ascii="Arial" w:hAnsi="Arial" w:cs="Arial"/>
        </w:rPr>
        <w:t>C chilled water.  Fish must not be in direct contact with ice.</w:t>
      </w:r>
    </w:p>
    <w:p w14:paraId="5F32DD37" w14:textId="3110FB1E" w:rsidR="00107D6A" w:rsidRPr="00F011D0" w:rsidRDefault="00575390" w:rsidP="00B37A73">
      <w:pPr>
        <w:pStyle w:val="ListParagraph"/>
        <w:numPr>
          <w:ilvl w:val="0"/>
          <w:numId w:val="41"/>
        </w:numPr>
        <w:tabs>
          <w:tab w:val="left" w:pos="1170"/>
        </w:tabs>
        <w:spacing w:after="60"/>
        <w:ind w:left="630" w:firstLine="0"/>
        <w:rPr>
          <w:rFonts w:ascii="Arial" w:hAnsi="Arial" w:cs="Arial"/>
          <w:sz w:val="24"/>
          <w:szCs w:val="24"/>
        </w:rPr>
      </w:pPr>
      <w:r w:rsidRPr="00F011D0">
        <w:rPr>
          <w:rFonts w:ascii="Arial" w:hAnsi="Arial" w:cs="Arial"/>
          <w:sz w:val="24"/>
          <w:szCs w:val="24"/>
        </w:rPr>
        <w:t>Immersion times:</w:t>
      </w:r>
    </w:p>
    <w:p w14:paraId="612B8369" w14:textId="7D4BBAD8" w:rsidR="00575390" w:rsidRPr="00575390" w:rsidRDefault="00575390" w:rsidP="00B37A73">
      <w:pPr>
        <w:pStyle w:val="ListParagraph"/>
        <w:numPr>
          <w:ilvl w:val="0"/>
          <w:numId w:val="42"/>
        </w:numPr>
        <w:spacing w:after="60"/>
        <w:ind w:left="1620" w:hanging="450"/>
        <w:rPr>
          <w:rFonts w:ascii="Arial" w:hAnsi="Arial" w:cs="Arial"/>
        </w:rPr>
      </w:pPr>
      <w:r w:rsidRPr="00F011D0">
        <w:rPr>
          <w:rFonts w:ascii="Arial" w:hAnsi="Arial" w:cs="Arial"/>
          <w:sz w:val="24"/>
          <w:szCs w:val="24"/>
        </w:rPr>
        <w:t xml:space="preserve">Adults: a minimum of 10 additional minutes following the loss of opercular movements or </w:t>
      </w:r>
      <w:r w:rsidR="005F3475">
        <w:rPr>
          <w:rFonts w:ascii="Arial" w:hAnsi="Arial" w:cs="Arial"/>
          <w:sz w:val="24"/>
          <w:szCs w:val="24"/>
        </w:rPr>
        <w:t>followed by</w:t>
      </w:r>
      <w:r w:rsidRPr="00F011D0">
        <w:rPr>
          <w:rFonts w:ascii="Arial" w:hAnsi="Arial" w:cs="Arial"/>
          <w:sz w:val="24"/>
          <w:szCs w:val="24"/>
        </w:rPr>
        <w:t xml:space="preserve"> </w:t>
      </w:r>
      <w:proofErr w:type="spellStart"/>
      <w:r w:rsidRPr="00F011D0">
        <w:rPr>
          <w:rFonts w:ascii="Arial" w:hAnsi="Arial" w:cs="Arial"/>
          <w:sz w:val="24"/>
          <w:szCs w:val="24"/>
        </w:rPr>
        <w:t>decapitat</w:t>
      </w:r>
      <w:r w:rsidR="005F3475">
        <w:rPr>
          <w:rFonts w:ascii="Arial" w:hAnsi="Arial" w:cs="Arial"/>
          <w:sz w:val="24"/>
          <w:szCs w:val="24"/>
        </w:rPr>
        <w:t>tion</w:t>
      </w:r>
      <w:proofErr w:type="spellEnd"/>
      <w:r w:rsidRPr="00F011D0">
        <w:rPr>
          <w:rFonts w:ascii="Arial" w:hAnsi="Arial" w:cs="Arial"/>
          <w:sz w:val="24"/>
          <w:szCs w:val="24"/>
        </w:rPr>
        <w:t xml:space="preserve"> once opercular movement ceases to confirm death</w:t>
      </w:r>
      <w:r w:rsidRPr="00575390">
        <w:rPr>
          <w:rFonts w:ascii="Arial" w:hAnsi="Arial" w:cs="Arial"/>
        </w:rPr>
        <w:t>.</w:t>
      </w:r>
    </w:p>
    <w:p w14:paraId="50DBA541" w14:textId="64C76803" w:rsidR="00107D6A" w:rsidRPr="00F011D0" w:rsidRDefault="00575390" w:rsidP="00B37A73">
      <w:pPr>
        <w:pStyle w:val="ListParagraph"/>
        <w:numPr>
          <w:ilvl w:val="0"/>
          <w:numId w:val="42"/>
        </w:numPr>
        <w:tabs>
          <w:tab w:val="left" w:pos="1170"/>
        </w:tabs>
        <w:spacing w:after="60"/>
        <w:ind w:left="1620" w:hanging="450"/>
        <w:rPr>
          <w:rFonts w:ascii="Arial" w:hAnsi="Arial" w:cs="Arial"/>
          <w:sz w:val="24"/>
          <w:szCs w:val="24"/>
        </w:rPr>
      </w:pPr>
      <w:r w:rsidRPr="00F011D0">
        <w:rPr>
          <w:rFonts w:ascii="Arial" w:hAnsi="Arial" w:cs="Arial"/>
          <w:sz w:val="24"/>
          <w:szCs w:val="24"/>
        </w:rPr>
        <w:t xml:space="preserve">Zebrafish fry 4 to 14 days </w:t>
      </w:r>
      <w:r w:rsidR="00A931EC">
        <w:rPr>
          <w:rFonts w:ascii="Arial" w:hAnsi="Arial" w:cs="Arial"/>
          <w:sz w:val="24"/>
          <w:szCs w:val="24"/>
        </w:rPr>
        <w:t>post</w:t>
      </w:r>
      <w:r w:rsidRPr="00F011D0">
        <w:rPr>
          <w:rFonts w:ascii="Arial" w:hAnsi="Arial" w:cs="Arial"/>
          <w:sz w:val="24"/>
          <w:szCs w:val="24"/>
        </w:rPr>
        <w:t xml:space="preserve"> fertilization (</w:t>
      </w:r>
      <w:proofErr w:type="spellStart"/>
      <w:r w:rsidRPr="00F011D0">
        <w:rPr>
          <w:rFonts w:ascii="Arial" w:hAnsi="Arial" w:cs="Arial"/>
          <w:sz w:val="24"/>
          <w:szCs w:val="24"/>
        </w:rPr>
        <w:t>dpf</w:t>
      </w:r>
      <w:proofErr w:type="spellEnd"/>
      <w:r w:rsidRPr="00F011D0">
        <w:rPr>
          <w:rFonts w:ascii="Arial" w:hAnsi="Arial" w:cs="Arial"/>
          <w:sz w:val="24"/>
          <w:szCs w:val="24"/>
        </w:rPr>
        <w:t>): at least 20 additional minutes following loss of opercular movements or should be decapitated once opercular movement ceases to confirm death</w:t>
      </w:r>
      <w:r>
        <w:rPr>
          <w:rFonts w:ascii="Arial" w:hAnsi="Arial" w:cs="Arial"/>
          <w:sz w:val="24"/>
          <w:szCs w:val="24"/>
        </w:rPr>
        <w:t>.</w:t>
      </w:r>
    </w:p>
    <w:p w14:paraId="4CD80E22" w14:textId="77777777" w:rsidR="00F011D0" w:rsidRPr="00F011D0" w:rsidRDefault="00F011D0" w:rsidP="00B37A73">
      <w:pPr>
        <w:pStyle w:val="ListParagraph"/>
        <w:numPr>
          <w:ilvl w:val="0"/>
          <w:numId w:val="41"/>
        </w:numPr>
        <w:tabs>
          <w:tab w:val="left" w:pos="1170"/>
        </w:tabs>
        <w:spacing w:after="60"/>
        <w:ind w:left="630" w:firstLine="0"/>
        <w:rPr>
          <w:rFonts w:ascii="Arial" w:hAnsi="Arial" w:cs="Arial"/>
          <w:sz w:val="24"/>
          <w:szCs w:val="24"/>
        </w:rPr>
      </w:pPr>
      <w:r w:rsidRPr="00F011D0">
        <w:rPr>
          <w:rFonts w:ascii="Arial" w:hAnsi="Arial" w:cs="Arial"/>
          <w:sz w:val="24"/>
          <w:szCs w:val="24"/>
        </w:rPr>
        <w:lastRenderedPageBreak/>
        <w:t xml:space="preserve">Not effective for zebrafish embryos (0-3 </w:t>
      </w:r>
      <w:proofErr w:type="spellStart"/>
      <w:r w:rsidRPr="00F011D0">
        <w:rPr>
          <w:rFonts w:ascii="Arial" w:hAnsi="Arial" w:cs="Arial"/>
          <w:sz w:val="24"/>
          <w:szCs w:val="24"/>
        </w:rPr>
        <w:t>dpf</w:t>
      </w:r>
      <w:proofErr w:type="spellEnd"/>
      <w:r w:rsidRPr="00F011D0">
        <w:rPr>
          <w:rFonts w:ascii="Arial" w:hAnsi="Arial" w:cs="Arial"/>
          <w:sz w:val="24"/>
          <w:szCs w:val="24"/>
        </w:rPr>
        <w:t>)</w:t>
      </w:r>
    </w:p>
    <w:p w14:paraId="7782E803" w14:textId="030E74BB" w:rsidR="00D45140" w:rsidRDefault="00466FE1" w:rsidP="00A931EC">
      <w:pPr>
        <w:pStyle w:val="ListParagraph"/>
        <w:numPr>
          <w:ilvl w:val="0"/>
          <w:numId w:val="40"/>
        </w:numPr>
        <w:spacing w:before="120" w:after="120"/>
        <w:ind w:left="720"/>
        <w:rPr>
          <w:rFonts w:ascii="Arial" w:hAnsi="Arial" w:cs="Arial"/>
          <w:sz w:val="24"/>
          <w:szCs w:val="24"/>
        </w:rPr>
      </w:pPr>
      <w:r w:rsidRPr="00466FE1">
        <w:rPr>
          <w:rFonts w:ascii="Arial" w:hAnsi="Arial" w:cs="Arial"/>
          <w:sz w:val="24"/>
          <w:szCs w:val="24"/>
        </w:rPr>
        <w:t>Sodium hypochlorite or calcium hypochlorite solution</w:t>
      </w:r>
    </w:p>
    <w:p w14:paraId="5CA0CAD3" w14:textId="01D849CF" w:rsidR="00466FE1" w:rsidRPr="00CD31C2" w:rsidRDefault="00CD31C2" w:rsidP="00A931EC">
      <w:pPr>
        <w:pStyle w:val="ListParagraph"/>
        <w:numPr>
          <w:ilvl w:val="0"/>
          <w:numId w:val="43"/>
        </w:numPr>
        <w:spacing w:after="60"/>
        <w:ind w:left="1170" w:hanging="540"/>
        <w:rPr>
          <w:rFonts w:ascii="Arial" w:hAnsi="Arial" w:cs="Arial"/>
        </w:rPr>
      </w:pPr>
      <w:r>
        <w:rPr>
          <w:rFonts w:ascii="Arial" w:hAnsi="Arial" w:cs="Arial"/>
          <w:sz w:val="24"/>
          <w:szCs w:val="24"/>
        </w:rPr>
        <w:t xml:space="preserve">Zebrafish embryos (0-3 </w:t>
      </w:r>
      <w:proofErr w:type="spellStart"/>
      <w:r>
        <w:rPr>
          <w:rFonts w:ascii="Arial" w:hAnsi="Arial" w:cs="Arial"/>
          <w:sz w:val="24"/>
          <w:szCs w:val="24"/>
        </w:rPr>
        <w:t>dpf</w:t>
      </w:r>
      <w:proofErr w:type="spellEnd"/>
      <w:r>
        <w:rPr>
          <w:rFonts w:ascii="Arial" w:hAnsi="Arial" w:cs="Arial"/>
          <w:sz w:val="24"/>
          <w:szCs w:val="24"/>
        </w:rPr>
        <w:t>): immerse is a dilute</w:t>
      </w:r>
      <w:r w:rsidR="00A931EC">
        <w:rPr>
          <w:rFonts w:ascii="Arial" w:hAnsi="Arial" w:cs="Arial"/>
          <w:sz w:val="24"/>
          <w:szCs w:val="24"/>
        </w:rPr>
        <w:t xml:space="preserve"> </w:t>
      </w:r>
      <w:r>
        <w:rPr>
          <w:rFonts w:ascii="Arial" w:hAnsi="Arial" w:cs="Arial"/>
          <w:sz w:val="24"/>
          <w:szCs w:val="24"/>
        </w:rPr>
        <w:t>(10%) sodium hypochlorite solution.</w:t>
      </w:r>
    </w:p>
    <w:p w14:paraId="6842D58E" w14:textId="672A072E" w:rsidR="00CD31C2" w:rsidRDefault="00CD31C2" w:rsidP="00A931EC">
      <w:pPr>
        <w:pStyle w:val="ListParagraph"/>
        <w:numPr>
          <w:ilvl w:val="0"/>
          <w:numId w:val="44"/>
        </w:numPr>
        <w:spacing w:before="120" w:after="120"/>
        <w:ind w:left="720"/>
        <w:rPr>
          <w:rFonts w:ascii="Arial" w:hAnsi="Arial" w:cs="Arial"/>
          <w:sz w:val="24"/>
          <w:szCs w:val="24"/>
        </w:rPr>
      </w:pPr>
      <w:r w:rsidRPr="00CD31C2">
        <w:rPr>
          <w:rFonts w:ascii="Arial" w:hAnsi="Arial" w:cs="Arial"/>
          <w:sz w:val="24"/>
          <w:szCs w:val="24"/>
        </w:rPr>
        <w:t>MS 222</w:t>
      </w:r>
    </w:p>
    <w:p w14:paraId="24F28F57" w14:textId="3EB8D3C9" w:rsidR="008A556B" w:rsidRDefault="008A556B" w:rsidP="00912198">
      <w:pPr>
        <w:ind w:left="630"/>
        <w:rPr>
          <w:rFonts w:ascii="Arial" w:hAnsi="Arial" w:cs="Arial"/>
        </w:rPr>
      </w:pPr>
      <w:r w:rsidRPr="008A556B">
        <w:rPr>
          <w:rFonts w:ascii="Arial" w:hAnsi="Arial" w:cs="Arial"/>
        </w:rPr>
        <w:t>Tricaine Methane Sulfonate (MS 222) is a benzoic acid derivative and, in water of low alkalinity (&lt;50 mg/L as CaCO3), the solution should be buffered with sodium bicarbonate. For zebrafish, a 10 g/L stock solution can be made, and sodium bicarbonate added to saturation, resulting in a pH between 7.0 and 7.5 for the solution. The stock solution should be protected from light and refrigerated or frozen. The solution should be replaced monthly and any time a brown color is observed. Potency is increased in warm water and decreased in cold water.</w:t>
      </w:r>
    </w:p>
    <w:p w14:paraId="1090585C" w14:textId="77777777" w:rsidR="008A556B" w:rsidRDefault="008A556B" w:rsidP="008B73FB">
      <w:pPr>
        <w:spacing w:after="60"/>
        <w:rPr>
          <w:rFonts w:ascii="Arial" w:hAnsi="Arial" w:cs="Arial"/>
        </w:rPr>
      </w:pPr>
    </w:p>
    <w:p w14:paraId="52625AB5" w14:textId="0871CB49" w:rsidR="00CD31C2" w:rsidRDefault="00CD31C2" w:rsidP="00912198">
      <w:pPr>
        <w:ind w:left="630"/>
        <w:rPr>
          <w:rFonts w:ascii="Arial" w:hAnsi="Arial" w:cs="Arial"/>
        </w:rPr>
      </w:pPr>
      <w:r w:rsidRPr="00CD31C2">
        <w:rPr>
          <w:rFonts w:ascii="Arial" w:hAnsi="Arial" w:cs="Arial"/>
        </w:rPr>
        <w:t>Immersion in &gt;0.5g/L grams/L MS 222 buffered with sodium bicarbonate for a pH between 7-7.5 for at least 30 minutes following cessation of opercular movement.</w:t>
      </w:r>
    </w:p>
    <w:p w14:paraId="730D7803" w14:textId="77777777" w:rsidR="00CD31C2" w:rsidRPr="00CD31C2" w:rsidRDefault="00CD31C2" w:rsidP="00B37A73">
      <w:pPr>
        <w:pStyle w:val="ListParagraph"/>
        <w:numPr>
          <w:ilvl w:val="0"/>
          <w:numId w:val="45"/>
        </w:numPr>
        <w:spacing w:before="240" w:after="60"/>
        <w:ind w:left="1170" w:hanging="540"/>
        <w:rPr>
          <w:rFonts w:ascii="Arial" w:hAnsi="Arial" w:cs="Arial"/>
          <w:sz w:val="24"/>
          <w:szCs w:val="24"/>
        </w:rPr>
      </w:pPr>
      <w:r w:rsidRPr="00CD31C2">
        <w:rPr>
          <w:rFonts w:ascii="Arial" w:hAnsi="Arial" w:cs="Arial"/>
          <w:sz w:val="24"/>
          <w:szCs w:val="24"/>
        </w:rPr>
        <w:t xml:space="preserve">Effective for zebrafish 15 </w:t>
      </w:r>
      <w:proofErr w:type="spellStart"/>
      <w:r w:rsidRPr="00CD31C2">
        <w:rPr>
          <w:rFonts w:ascii="Arial" w:hAnsi="Arial" w:cs="Arial"/>
          <w:sz w:val="24"/>
          <w:szCs w:val="24"/>
        </w:rPr>
        <w:t>dpf</w:t>
      </w:r>
      <w:proofErr w:type="spellEnd"/>
      <w:r w:rsidRPr="00CD31C2">
        <w:rPr>
          <w:rFonts w:ascii="Arial" w:hAnsi="Arial" w:cs="Arial"/>
          <w:sz w:val="24"/>
          <w:szCs w:val="24"/>
        </w:rPr>
        <w:t xml:space="preserve"> – adult.</w:t>
      </w:r>
    </w:p>
    <w:p w14:paraId="1CC60F2A" w14:textId="77777777" w:rsidR="00CD31C2" w:rsidRPr="00CD31C2" w:rsidRDefault="00CD31C2" w:rsidP="00B37A73">
      <w:pPr>
        <w:pStyle w:val="ListParagraph"/>
        <w:numPr>
          <w:ilvl w:val="0"/>
          <w:numId w:val="45"/>
        </w:numPr>
        <w:spacing w:before="240" w:after="60"/>
        <w:ind w:left="1170" w:hanging="540"/>
        <w:rPr>
          <w:rFonts w:ascii="Arial" w:hAnsi="Arial" w:cs="Arial"/>
          <w:sz w:val="24"/>
          <w:szCs w:val="24"/>
        </w:rPr>
      </w:pPr>
      <w:r w:rsidRPr="00CD31C2">
        <w:rPr>
          <w:rFonts w:ascii="Arial" w:hAnsi="Arial" w:cs="Arial"/>
          <w:sz w:val="24"/>
          <w:szCs w:val="24"/>
        </w:rPr>
        <w:t xml:space="preserve">Effective for zebrafish 4 </w:t>
      </w:r>
      <w:proofErr w:type="spellStart"/>
      <w:r w:rsidRPr="00CD31C2">
        <w:rPr>
          <w:rFonts w:ascii="Arial" w:hAnsi="Arial" w:cs="Arial"/>
          <w:sz w:val="24"/>
          <w:szCs w:val="24"/>
        </w:rPr>
        <w:t>dpf</w:t>
      </w:r>
      <w:proofErr w:type="spellEnd"/>
      <w:r w:rsidRPr="00CD31C2">
        <w:rPr>
          <w:rFonts w:ascii="Arial" w:hAnsi="Arial" w:cs="Arial"/>
          <w:sz w:val="24"/>
          <w:szCs w:val="24"/>
        </w:rPr>
        <w:t xml:space="preserve"> – 14 </w:t>
      </w:r>
      <w:proofErr w:type="spellStart"/>
      <w:r w:rsidRPr="00CD31C2">
        <w:rPr>
          <w:rFonts w:ascii="Arial" w:hAnsi="Arial" w:cs="Arial"/>
          <w:sz w:val="24"/>
          <w:szCs w:val="24"/>
        </w:rPr>
        <w:t>dpf</w:t>
      </w:r>
      <w:proofErr w:type="spellEnd"/>
      <w:r w:rsidRPr="00CD31C2">
        <w:rPr>
          <w:rFonts w:ascii="Arial" w:hAnsi="Arial" w:cs="Arial"/>
          <w:sz w:val="24"/>
          <w:szCs w:val="24"/>
        </w:rPr>
        <w:t xml:space="preserve"> but must be followed by a secondary euthanasia method to confirm death. Secondary euthanasia methods include decapitation or immersion in a dilute (10%) sodium hypochlorite or calcium hypochlorite solution.</w:t>
      </w:r>
    </w:p>
    <w:p w14:paraId="527EDAF2" w14:textId="1882B449" w:rsidR="00CD31C2" w:rsidRPr="00CD31C2" w:rsidRDefault="00B346B2" w:rsidP="00B37A73">
      <w:pPr>
        <w:pStyle w:val="ListParagraph"/>
        <w:numPr>
          <w:ilvl w:val="0"/>
          <w:numId w:val="45"/>
        </w:numPr>
        <w:spacing w:before="240" w:after="60"/>
        <w:ind w:left="1170" w:hanging="540"/>
        <w:rPr>
          <w:rFonts w:ascii="Arial" w:hAnsi="Arial" w:cs="Arial"/>
          <w:sz w:val="24"/>
          <w:szCs w:val="24"/>
        </w:rPr>
      </w:pPr>
      <w:r w:rsidRPr="00B346B2">
        <w:rPr>
          <w:rFonts w:ascii="Arial" w:hAnsi="Arial" w:cs="Arial"/>
          <w:sz w:val="24"/>
          <w:szCs w:val="24"/>
        </w:rPr>
        <w:t xml:space="preserve">Not effective for zebrafish embryos (0-3 </w:t>
      </w:r>
      <w:proofErr w:type="spellStart"/>
      <w:r w:rsidRPr="00B346B2">
        <w:rPr>
          <w:rFonts w:ascii="Arial" w:hAnsi="Arial" w:cs="Arial"/>
          <w:sz w:val="24"/>
          <w:szCs w:val="24"/>
        </w:rPr>
        <w:t>dpf</w:t>
      </w:r>
      <w:proofErr w:type="spellEnd"/>
      <w:r w:rsidRPr="00B346B2">
        <w:rPr>
          <w:rFonts w:ascii="Arial" w:hAnsi="Arial" w:cs="Arial"/>
          <w:sz w:val="24"/>
          <w:szCs w:val="24"/>
        </w:rPr>
        <w:t>). Use sodium hypochlorite or calcium hypochlorite solution</w:t>
      </w:r>
    </w:p>
    <w:p w14:paraId="58095B44" w14:textId="6A660B3E" w:rsidR="00B346B2" w:rsidRDefault="00B346B2" w:rsidP="00A931EC">
      <w:pPr>
        <w:pStyle w:val="ListParagraph"/>
        <w:numPr>
          <w:ilvl w:val="0"/>
          <w:numId w:val="16"/>
        </w:numPr>
        <w:tabs>
          <w:tab w:val="clear" w:pos="180"/>
        </w:tabs>
        <w:spacing w:before="120" w:after="120"/>
        <w:ind w:left="360" w:hanging="360"/>
        <w:rPr>
          <w:rFonts w:ascii="Arial" w:eastAsiaTheme="minorEastAsia" w:hAnsi="Arial" w:cs="Arial"/>
          <w:bCs/>
          <w:sz w:val="24"/>
          <w:szCs w:val="24"/>
        </w:rPr>
      </w:pPr>
      <w:r w:rsidRPr="00B346B2">
        <w:rPr>
          <w:rFonts w:ascii="Arial" w:eastAsiaTheme="minorEastAsia" w:hAnsi="Arial" w:cs="Arial"/>
          <w:bCs/>
          <w:sz w:val="24"/>
          <w:szCs w:val="24"/>
        </w:rPr>
        <w:t>Xenopus: Acceptable Methods of Euthanasia</w:t>
      </w:r>
    </w:p>
    <w:p w14:paraId="4A943BE3" w14:textId="6CB7314C" w:rsidR="00B346B2" w:rsidRDefault="0043187F" w:rsidP="00A931EC">
      <w:pPr>
        <w:pStyle w:val="ListParagraph"/>
        <w:numPr>
          <w:ilvl w:val="0"/>
          <w:numId w:val="46"/>
        </w:numPr>
        <w:spacing w:before="120"/>
        <w:ind w:left="720"/>
        <w:rPr>
          <w:rFonts w:ascii="Arial" w:eastAsiaTheme="minorEastAsia" w:hAnsi="Arial" w:cs="Arial"/>
          <w:bCs/>
          <w:sz w:val="24"/>
          <w:szCs w:val="24"/>
        </w:rPr>
      </w:pPr>
      <w:r w:rsidRPr="00B346B2">
        <w:rPr>
          <w:rFonts w:ascii="Arial" w:eastAsiaTheme="minorEastAsia" w:hAnsi="Arial" w:cs="Arial"/>
          <w:bCs/>
          <w:sz w:val="24"/>
          <w:szCs w:val="24"/>
        </w:rPr>
        <w:t>Benzocaine</w:t>
      </w:r>
    </w:p>
    <w:p w14:paraId="628536CF" w14:textId="7847E659" w:rsidR="00B346B2" w:rsidRDefault="00B346B2" w:rsidP="00A931EC">
      <w:pPr>
        <w:spacing w:after="60"/>
        <w:ind w:left="720" w:hanging="360"/>
        <w:rPr>
          <w:rFonts w:ascii="Arial" w:hAnsi="Arial" w:cs="Arial"/>
          <w:bCs/>
        </w:rPr>
      </w:pPr>
      <w:r w:rsidRPr="00B346B2">
        <w:rPr>
          <w:rFonts w:ascii="Arial" w:hAnsi="Arial" w:cs="Arial"/>
          <w:bCs/>
        </w:rPr>
        <w:tab/>
        <w:t xml:space="preserve">Benzocaine (182 mg/kg) applied topically to the </w:t>
      </w:r>
      <w:proofErr w:type="spellStart"/>
      <w:r w:rsidRPr="00B346B2">
        <w:rPr>
          <w:rFonts w:ascii="Arial" w:hAnsi="Arial" w:cs="Arial"/>
          <w:bCs/>
        </w:rPr>
        <w:t>ventrum</w:t>
      </w:r>
      <w:proofErr w:type="spellEnd"/>
      <w:r w:rsidRPr="00B346B2">
        <w:rPr>
          <w:rFonts w:ascii="Arial" w:hAnsi="Arial" w:cs="Arial"/>
          <w:bCs/>
        </w:rPr>
        <w:t xml:space="preserve"> - equivalent to 2.0 cm x 1 mm application of 20% gel. Apply gel then return frog to a wet bucket without water until deep anesthesia is</w:t>
      </w:r>
      <w:r>
        <w:rPr>
          <w:rFonts w:ascii="Arial" w:hAnsi="Arial" w:cs="Arial"/>
          <w:bCs/>
        </w:rPr>
        <w:t xml:space="preserve"> </w:t>
      </w:r>
      <w:r w:rsidRPr="00B346B2">
        <w:rPr>
          <w:rFonts w:ascii="Arial" w:hAnsi="Arial" w:cs="Arial"/>
          <w:bCs/>
        </w:rPr>
        <w:t>confirmed (approximately 7 minutes). Wait 5 hours or apply secondary method of euthanasia (rapid freezing, double pithing, removing the heart, or decapitation) after 10 minutes.</w:t>
      </w:r>
    </w:p>
    <w:p w14:paraId="795CD35F" w14:textId="2A5FA0F4" w:rsidR="00B346B2" w:rsidRPr="00383D7F" w:rsidRDefault="00383D7F" w:rsidP="00A931EC">
      <w:pPr>
        <w:pStyle w:val="ListParagraph"/>
        <w:numPr>
          <w:ilvl w:val="0"/>
          <w:numId w:val="47"/>
        </w:numPr>
        <w:spacing w:before="120"/>
        <w:ind w:left="720"/>
        <w:rPr>
          <w:rFonts w:ascii="Arial" w:eastAsiaTheme="minorEastAsia" w:hAnsi="Arial" w:cs="Arial"/>
          <w:bCs/>
        </w:rPr>
      </w:pPr>
      <w:r>
        <w:rPr>
          <w:rFonts w:ascii="Arial" w:eastAsiaTheme="minorEastAsia" w:hAnsi="Arial" w:cs="Arial"/>
          <w:bCs/>
          <w:sz w:val="24"/>
          <w:szCs w:val="24"/>
        </w:rPr>
        <w:t>MS 222</w:t>
      </w:r>
    </w:p>
    <w:p w14:paraId="0E21CE03" w14:textId="57292D33" w:rsidR="00B37A73" w:rsidRDefault="008A556B" w:rsidP="00A931EC">
      <w:pPr>
        <w:spacing w:after="60"/>
        <w:ind w:left="720"/>
        <w:rPr>
          <w:rFonts w:ascii="Arial" w:hAnsi="Arial" w:cs="Arial"/>
          <w:bCs/>
        </w:rPr>
      </w:pPr>
      <w:r>
        <w:rPr>
          <w:rFonts w:ascii="Arial" w:hAnsi="Arial" w:cs="Arial"/>
          <w:bCs/>
        </w:rPr>
        <w:t>Refer to</w:t>
      </w:r>
      <w:r w:rsidR="00B37A73">
        <w:rPr>
          <w:rFonts w:ascii="Arial" w:hAnsi="Arial" w:cs="Arial"/>
          <w:bCs/>
        </w:rPr>
        <w:t xml:space="preserve"> information on use of MS222 in section </w:t>
      </w:r>
      <w:r w:rsidR="00912198">
        <w:rPr>
          <w:rFonts w:ascii="Arial" w:hAnsi="Arial" w:cs="Arial"/>
          <w:bCs/>
        </w:rPr>
        <w:t>6C above.</w:t>
      </w:r>
    </w:p>
    <w:p w14:paraId="0072BCCF" w14:textId="63B8E1FD" w:rsidR="00B346B2" w:rsidRDefault="00383D7F" w:rsidP="00A931EC">
      <w:pPr>
        <w:ind w:left="720"/>
        <w:rPr>
          <w:rFonts w:ascii="Arial" w:hAnsi="Arial" w:cs="Arial"/>
          <w:bCs/>
        </w:rPr>
      </w:pPr>
      <w:r w:rsidRPr="00383D7F">
        <w:rPr>
          <w:rFonts w:ascii="Arial" w:hAnsi="Arial" w:cs="Arial"/>
          <w:bCs/>
        </w:rPr>
        <w:t>Immersion in 5gm/L MS 222 buffered with sodium bicarbonate for a pH between 7-7.5 for at least 1 hour following cessation of movement.</w:t>
      </w:r>
    </w:p>
    <w:p w14:paraId="2B0C12AB" w14:textId="694B1508" w:rsidR="00A1546B" w:rsidRPr="00F625F6" w:rsidRDefault="00A1546B" w:rsidP="00A931EC">
      <w:pPr>
        <w:numPr>
          <w:ilvl w:val="0"/>
          <w:numId w:val="16"/>
        </w:numPr>
        <w:tabs>
          <w:tab w:val="clear" w:pos="180"/>
        </w:tabs>
        <w:spacing w:before="120" w:after="120"/>
        <w:ind w:left="720" w:hanging="360"/>
        <w:rPr>
          <w:rFonts w:ascii="Arial" w:hAnsi="Arial" w:cs="Arial"/>
          <w:bCs/>
        </w:rPr>
      </w:pPr>
      <w:r w:rsidRPr="00F625F6">
        <w:rPr>
          <w:rFonts w:ascii="Arial" w:hAnsi="Arial" w:cs="Arial"/>
          <w:bCs/>
        </w:rPr>
        <w:t>References</w:t>
      </w:r>
    </w:p>
    <w:p w14:paraId="1C722C37" w14:textId="53A1985D" w:rsidR="003A2CD7" w:rsidRPr="003A2CD7" w:rsidRDefault="003A2CD7" w:rsidP="00A931EC">
      <w:pPr>
        <w:tabs>
          <w:tab w:val="left" w:pos="1080"/>
        </w:tabs>
        <w:ind w:left="810"/>
        <w:rPr>
          <w:rFonts w:ascii="Arial" w:hAnsi="Arial" w:cs="Arial"/>
        </w:rPr>
      </w:pPr>
      <w:r w:rsidRPr="003A2CD7">
        <w:rPr>
          <w:rFonts w:ascii="Arial" w:hAnsi="Arial" w:cs="Arial"/>
        </w:rPr>
        <w:t xml:space="preserve">AVMA Guidelines for the Euthanasia of Animals, 2020 Edition. </w:t>
      </w:r>
      <w:r w:rsidR="0043187F" w:rsidRPr="003A2CD7">
        <w:rPr>
          <w:rFonts w:ascii="Arial" w:hAnsi="Arial" w:cs="Arial"/>
        </w:rPr>
        <w:t>Pgs.</w:t>
      </w:r>
      <w:r w:rsidRPr="003A2CD7">
        <w:rPr>
          <w:rFonts w:ascii="Arial" w:hAnsi="Arial" w:cs="Arial"/>
        </w:rPr>
        <w:t xml:space="preserve"> 64 &amp; 92 www.avma.org  </w:t>
      </w:r>
    </w:p>
    <w:p w14:paraId="6317092E" w14:textId="77777777" w:rsidR="003A2CD7" w:rsidRPr="003A2CD7" w:rsidRDefault="003A2CD7" w:rsidP="00D63AF0">
      <w:pPr>
        <w:tabs>
          <w:tab w:val="left" w:pos="1080"/>
        </w:tabs>
        <w:spacing w:after="60"/>
        <w:ind w:left="720"/>
        <w:rPr>
          <w:rFonts w:ascii="Arial" w:hAnsi="Arial" w:cs="Arial"/>
        </w:rPr>
      </w:pPr>
      <w:r w:rsidRPr="003A2CD7">
        <w:rPr>
          <w:rFonts w:ascii="Arial" w:hAnsi="Arial" w:cs="Arial"/>
        </w:rPr>
        <w:lastRenderedPageBreak/>
        <w:t>Wallace CK et al. (2018). Effectiveness of Rapid Cooling as a Method of Euthanasia for Young Zebrafish (Danio rerio). JAALAS 57(1):58-63.</w:t>
      </w:r>
    </w:p>
    <w:p w14:paraId="1AAC3A4B" w14:textId="3F569F88" w:rsidR="00A1546B" w:rsidRPr="00F625F6" w:rsidRDefault="003A2CD7" w:rsidP="00D63AF0">
      <w:pPr>
        <w:spacing w:after="60"/>
        <w:ind w:left="720"/>
        <w:rPr>
          <w:rFonts w:ascii="Arial" w:hAnsi="Arial" w:cs="Arial"/>
        </w:rPr>
      </w:pPr>
      <w:proofErr w:type="spellStart"/>
      <w:r w:rsidRPr="003A2CD7">
        <w:rPr>
          <w:rFonts w:ascii="Arial" w:hAnsi="Arial" w:cs="Arial"/>
        </w:rPr>
        <w:t>Torreilles</w:t>
      </w:r>
      <w:proofErr w:type="spellEnd"/>
      <w:r w:rsidRPr="003A2CD7">
        <w:rPr>
          <w:rFonts w:ascii="Arial" w:hAnsi="Arial" w:cs="Arial"/>
        </w:rPr>
        <w:t xml:space="preserve">, S. and D. McClure, S. Green. (2009). Evaluation and Refinement of Euthanasia methods for Xenopus </w:t>
      </w:r>
      <w:proofErr w:type="spellStart"/>
      <w:r w:rsidRPr="003A2CD7">
        <w:rPr>
          <w:rFonts w:ascii="Arial" w:hAnsi="Arial" w:cs="Arial"/>
        </w:rPr>
        <w:t>laevis</w:t>
      </w:r>
      <w:proofErr w:type="spellEnd"/>
      <w:r w:rsidRPr="003A2CD7">
        <w:rPr>
          <w:rFonts w:ascii="Arial" w:hAnsi="Arial" w:cs="Arial"/>
        </w:rPr>
        <w:t>. JAALAS 48(5): 512-516</w:t>
      </w:r>
    </w:p>
    <w:p w14:paraId="6CCBC84A" w14:textId="77777777" w:rsidR="00A1546B" w:rsidRPr="00F625F6" w:rsidRDefault="00A1546B" w:rsidP="00B37A73">
      <w:pPr>
        <w:pStyle w:val="ListParagraph"/>
        <w:spacing w:after="60"/>
        <w:ind w:left="1440"/>
        <w:rPr>
          <w:rFonts w:ascii="Arial" w:hAnsi="Arial" w:cs="Arial"/>
        </w:rPr>
      </w:pPr>
    </w:p>
    <w:p w14:paraId="7AFBF40E" w14:textId="5B8CBD75" w:rsidR="00ED27BE" w:rsidRPr="003D6668" w:rsidRDefault="00ED27BE" w:rsidP="00B37A73">
      <w:pPr>
        <w:pStyle w:val="ListParagraph"/>
        <w:spacing w:after="60"/>
        <w:ind w:left="1440" w:hanging="1260"/>
        <w:rPr>
          <w:rFonts w:ascii="Arial" w:hAnsi="Arial" w:cs="Arial"/>
          <w:sz w:val="24"/>
          <w:szCs w:val="24"/>
        </w:rPr>
      </w:pPr>
    </w:p>
    <w:sectPr w:rsidR="00ED27BE" w:rsidRPr="003D6668" w:rsidSect="0023003F">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EF012" w14:textId="77777777" w:rsidR="00EC34EE" w:rsidRDefault="00EC34EE" w:rsidP="004D6700">
      <w:r>
        <w:separator/>
      </w:r>
    </w:p>
  </w:endnote>
  <w:endnote w:type="continuationSeparator" w:id="0">
    <w:p w14:paraId="7436D365" w14:textId="77777777" w:rsidR="00EC34EE" w:rsidRDefault="00EC34EE" w:rsidP="004D6700">
      <w:r>
        <w:continuationSeparator/>
      </w:r>
    </w:p>
  </w:endnote>
  <w:endnote w:type="continuationNotice" w:id="1">
    <w:p w14:paraId="46EFEBD1" w14:textId="77777777" w:rsidR="00EC34EE" w:rsidRDefault="00EC3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343356"/>
      <w:docPartObj>
        <w:docPartGallery w:val="Page Numbers (Bottom of Page)"/>
        <w:docPartUnique/>
      </w:docPartObj>
    </w:sdtPr>
    <w:sdtContent>
      <w:sdt>
        <w:sdtPr>
          <w:id w:val="-820803883"/>
          <w:docPartObj>
            <w:docPartGallery w:val="Page Numbers (Top of Page)"/>
            <w:docPartUnique/>
          </w:docPartObj>
        </w:sdtPr>
        <w:sdtContent>
          <w:p w14:paraId="6A4E6944" w14:textId="146D06FE" w:rsidR="00711D35" w:rsidRDefault="00711D35">
            <w:pPr>
              <w:pStyle w:val="Footer"/>
            </w:pPr>
            <w:r>
              <w:t xml:space="preserve">Page </w:t>
            </w:r>
            <w:r>
              <w:rPr>
                <w:b/>
                <w:bCs/>
              </w:rPr>
              <w:fldChar w:fldCharType="begin"/>
            </w:r>
            <w:r>
              <w:rPr>
                <w:b/>
                <w:bCs/>
              </w:rPr>
              <w:instrText xml:space="preserve"> PAGE </w:instrText>
            </w:r>
            <w:r>
              <w:rPr>
                <w:b/>
                <w:bCs/>
              </w:rPr>
              <w:fldChar w:fldCharType="separate"/>
            </w:r>
            <w:r w:rsidR="003814CD">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3814CD">
              <w:rPr>
                <w:b/>
                <w:bCs/>
                <w:noProof/>
              </w:rPr>
              <w:t>3</w:t>
            </w:r>
            <w:r>
              <w:rPr>
                <w:b/>
                <w:bCs/>
              </w:rPr>
              <w:fldChar w:fldCharType="end"/>
            </w:r>
          </w:p>
        </w:sdtContent>
      </w:sdt>
    </w:sdtContent>
  </w:sdt>
  <w:p w14:paraId="7281FF66" w14:textId="77777777" w:rsidR="00711D35" w:rsidRDefault="0071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BFF8" w14:textId="09DD445A" w:rsidR="004D6700" w:rsidRDefault="004D6700" w:rsidP="004D6700">
    <w:pPr>
      <w:pStyle w:val="Footer"/>
    </w:pPr>
    <w:r>
      <w:t xml:space="preserve">IACUC Approval Date:  </w:t>
    </w:r>
    <w:r w:rsidR="00FF7F8B">
      <w:t>06</w:t>
    </w:r>
    <w:r w:rsidR="007E4DBF">
      <w:t>/</w:t>
    </w:r>
    <w:r w:rsidR="00FF7F8B">
      <w:t>08</w:t>
    </w:r>
    <w:r w:rsidR="007E4DBF">
      <w:t>/20</w:t>
    </w:r>
    <w:r w:rsidR="00FF7F8B">
      <w:t>11</w:t>
    </w:r>
  </w:p>
  <w:p w14:paraId="76314536" w14:textId="135DAAD1" w:rsidR="004D6700" w:rsidRDefault="004D6700" w:rsidP="004D6700">
    <w:pPr>
      <w:pStyle w:val="Footer"/>
    </w:pPr>
    <w:r>
      <w:t xml:space="preserve">Review Date:  </w:t>
    </w:r>
    <w:r w:rsidR="00EA6E19">
      <w:t>0</w:t>
    </w:r>
    <w:r w:rsidR="00FF7F8B">
      <w:t>8</w:t>
    </w:r>
    <w:r w:rsidR="00EA6E19">
      <w:t>/</w:t>
    </w:r>
    <w:r w:rsidR="00D301E7">
      <w:t>1</w:t>
    </w:r>
    <w:r w:rsidR="00EB414A">
      <w:t>8</w:t>
    </w:r>
    <w:r>
      <w:t>/</w:t>
    </w:r>
    <w:r w:rsidR="00D301E7">
      <w:t>2021</w:t>
    </w:r>
  </w:p>
  <w:p w14:paraId="5B392AB1" w14:textId="53AE6859" w:rsidR="004D6700" w:rsidRDefault="004D6700" w:rsidP="004D6700">
    <w:pPr>
      <w:pStyle w:val="Footer"/>
    </w:pPr>
    <w:r>
      <w:t xml:space="preserve">Issue Date:  </w:t>
    </w:r>
    <w:r w:rsidR="00FF7F8B">
      <w:t>08/</w:t>
    </w:r>
    <w:r w:rsidR="00BA2B7F">
      <w:t>30/</w:t>
    </w:r>
    <w:r w:rsidR="00FF7F8B">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ADA98" w14:textId="77777777" w:rsidR="00EC34EE" w:rsidRDefault="00EC34EE" w:rsidP="004D6700">
      <w:r>
        <w:separator/>
      </w:r>
    </w:p>
  </w:footnote>
  <w:footnote w:type="continuationSeparator" w:id="0">
    <w:p w14:paraId="5EB46A78" w14:textId="77777777" w:rsidR="00EC34EE" w:rsidRDefault="00EC34EE" w:rsidP="004D6700">
      <w:r>
        <w:continuationSeparator/>
      </w:r>
    </w:p>
  </w:footnote>
  <w:footnote w:type="continuationNotice" w:id="1">
    <w:p w14:paraId="2D3F8A58" w14:textId="77777777" w:rsidR="00EC34EE" w:rsidRDefault="00EC34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566A" w14:textId="5FEF7355" w:rsidR="0023003F" w:rsidRPr="0023003F" w:rsidRDefault="0023003F" w:rsidP="0023003F">
    <w:pPr>
      <w:pStyle w:val="Header"/>
      <w:jc w:val="center"/>
    </w:pPr>
    <w:r w:rsidRPr="0023003F">
      <w:rPr>
        <w:rFonts w:ascii="Arial" w:hAnsi="Arial" w:cs="Arial"/>
        <w:noProof/>
        <w:color w:val="44546A" w:themeColor="text2"/>
        <w:sz w:val="32"/>
        <w:szCs w:val="32"/>
      </w:rPr>
      <w:drawing>
        <wp:inline distT="0" distB="0" distL="0" distR="0" wp14:anchorId="4BE10256" wp14:editId="122383BF">
          <wp:extent cx="3271192" cy="61214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562B080F" w14:textId="77777777" w:rsidR="0023003F" w:rsidRPr="0023003F" w:rsidRDefault="0023003F" w:rsidP="0023003F">
    <w:pPr>
      <w:jc w:val="center"/>
      <w:rPr>
        <w:b/>
        <w:color w:val="44546A" w:themeColor="text2"/>
      </w:rPr>
    </w:pPr>
    <w:r w:rsidRPr="0023003F">
      <w:rPr>
        <w:b/>
        <w:color w:val="44546A" w:themeColor="text2"/>
        <w:sz w:val="22"/>
        <w:szCs w:val="22"/>
      </w:rPr>
      <w:t>Institutional Animal Care &amp; Use Committee</w:t>
    </w:r>
  </w:p>
  <w:p w14:paraId="71240F73" w14:textId="5259F3EC" w:rsidR="0023003F" w:rsidRDefault="0023003F">
    <w:pPr>
      <w:pStyle w:val="Header"/>
    </w:pPr>
  </w:p>
  <w:p w14:paraId="69091B11" w14:textId="77777777" w:rsidR="0023003F" w:rsidRDefault="00230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A78F" w14:textId="1FE04EAA" w:rsidR="004D6700" w:rsidRDefault="004D6700" w:rsidP="004D6700">
    <w:pPr>
      <w:pStyle w:val="Header"/>
      <w:jc w:val="center"/>
    </w:pPr>
    <w:r>
      <w:rPr>
        <w:rFonts w:ascii="Arial" w:hAnsi="Arial" w:cs="Arial"/>
        <w:noProof/>
        <w:color w:val="44546A" w:themeColor="text2"/>
        <w:sz w:val="32"/>
        <w:szCs w:val="32"/>
      </w:rPr>
      <w:drawing>
        <wp:inline distT="0" distB="0" distL="0" distR="0" wp14:anchorId="15B8ECC6" wp14:editId="72602871">
          <wp:extent cx="3271192" cy="61214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0955FC3C" w14:textId="77777777" w:rsidR="004D6700" w:rsidRDefault="004D6700" w:rsidP="004D6700">
    <w:pPr>
      <w:jc w:val="center"/>
      <w:rPr>
        <w:b/>
        <w:color w:val="44546A" w:themeColor="text2"/>
      </w:rPr>
    </w:pPr>
    <w:r w:rsidRPr="004D6700">
      <w:rPr>
        <w:b/>
        <w:color w:val="44546A" w:themeColor="text2"/>
        <w:sz w:val="22"/>
        <w:szCs w:val="22"/>
      </w:rPr>
      <w:t>Institutional Animal Care &amp; Use Committee</w:t>
    </w:r>
  </w:p>
  <w:p w14:paraId="7BED6DB2" w14:textId="3EC98C52" w:rsidR="004D6700" w:rsidRPr="004D6700" w:rsidRDefault="0043187F" w:rsidP="00D641F8">
    <w:pPr>
      <w:jc w:val="center"/>
      <w:rPr>
        <w:b/>
        <w:color w:val="44546A" w:themeColor="text2"/>
        <w:sz w:val="22"/>
        <w:szCs w:val="22"/>
      </w:rPr>
    </w:pPr>
    <w:r>
      <w:rPr>
        <w:rFonts w:ascii="Arial" w:eastAsia="MS Mincho" w:hAnsi="Arial" w:cs="Arial"/>
        <w:color w:val="1F497D"/>
        <w:sz w:val="32"/>
        <w:szCs w:val="32"/>
      </w:rPr>
      <w:t>Euthanasia</w:t>
    </w:r>
    <w:r w:rsidR="003A2CD7">
      <w:rPr>
        <w:rFonts w:ascii="Arial" w:eastAsia="MS Mincho" w:hAnsi="Arial" w:cs="Arial"/>
        <w:color w:val="1F497D"/>
        <w:sz w:val="32"/>
        <w:szCs w:val="32"/>
      </w:rPr>
      <w:t xml:space="preserve"> of </w:t>
    </w:r>
    <w:r w:rsidR="00027F52">
      <w:rPr>
        <w:rFonts w:ascii="Arial" w:eastAsia="MS Mincho" w:hAnsi="Arial" w:cs="Arial"/>
        <w:color w:val="1F497D"/>
        <w:sz w:val="32"/>
        <w:szCs w:val="32"/>
      </w:rPr>
      <w:t>Xenopus Frogs and Zebrafish</w:t>
    </w:r>
    <w:r w:rsidR="00306195">
      <w:rPr>
        <w:rFonts w:ascii="Arial" w:eastAsia="MS Mincho" w:hAnsi="Arial" w:cs="Arial"/>
        <w:color w:val="1F497D"/>
        <w:sz w:val="32"/>
        <w:szCs w:val="32"/>
      </w:rPr>
      <w:t xml:space="preserve"> Policy</w:t>
    </w:r>
  </w:p>
  <w:p w14:paraId="5E964318" w14:textId="77777777" w:rsidR="004D6700" w:rsidRDefault="004D6700" w:rsidP="004D67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7F93"/>
    <w:multiLevelType w:val="hybridMultilevel"/>
    <w:tmpl w:val="369AFC92"/>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F">
      <w:start w:val="1"/>
      <w:numFmt w:val="decimal"/>
      <w:lvlText w:val="%4."/>
      <w:lvlJc w:val="left"/>
      <w:pPr>
        <w:ind w:left="810" w:hanging="360"/>
      </w:pPr>
      <w:rPr>
        <w:rFonts w:hint="default"/>
      </w:rPr>
    </w:lvl>
    <w:lvl w:ilvl="4" w:tplc="04090003">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 w15:restartNumberingAfterBreak="0">
    <w:nsid w:val="0990141E"/>
    <w:multiLevelType w:val="hybridMultilevel"/>
    <w:tmpl w:val="F124ACEA"/>
    <w:lvl w:ilvl="0" w:tplc="881400C0">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21BAF"/>
    <w:multiLevelType w:val="hybridMultilevel"/>
    <w:tmpl w:val="992CBE60"/>
    <w:lvl w:ilvl="0" w:tplc="D19007B6">
      <w:start w:val="7"/>
      <w:numFmt w:val="lowerLetter"/>
      <w:lvlText w:val="%1."/>
      <w:lvlJc w:val="left"/>
      <w:pPr>
        <w:ind w:left="45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 w15:restartNumberingAfterBreak="0">
    <w:nsid w:val="0D494AE5"/>
    <w:multiLevelType w:val="hybridMultilevel"/>
    <w:tmpl w:val="9A5C37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0FC519A6"/>
    <w:multiLevelType w:val="hybridMultilevel"/>
    <w:tmpl w:val="41A0184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90E46"/>
    <w:multiLevelType w:val="hybridMultilevel"/>
    <w:tmpl w:val="46743E44"/>
    <w:lvl w:ilvl="0" w:tplc="04090013">
      <w:start w:val="1"/>
      <w:numFmt w:val="upperRoman"/>
      <w:lvlText w:val="%1."/>
      <w:lvlJc w:val="right"/>
      <w:pPr>
        <w:tabs>
          <w:tab w:val="num" w:pos="180"/>
        </w:tabs>
        <w:ind w:left="180" w:hanging="180"/>
      </w:pPr>
      <w:rPr>
        <w:rFonts w:hint="default"/>
        <w:b w:val="0"/>
        <w:bCs/>
        <w:i w:val="0"/>
        <w:sz w:val="24"/>
        <w:szCs w:val="24"/>
      </w:rPr>
    </w:lvl>
    <w:lvl w:ilvl="1" w:tplc="4BFC70FA">
      <w:start w:val="1"/>
      <w:numFmt w:val="upperLetter"/>
      <w:lvlText w:val="%2."/>
      <w:lvlJc w:val="left"/>
      <w:pPr>
        <w:tabs>
          <w:tab w:val="num" w:pos="720"/>
        </w:tabs>
        <w:ind w:left="720" w:hanging="360"/>
      </w:pPr>
      <w:rPr>
        <w:rFonts w:hint="default"/>
        <w:color w:val="auto"/>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92C70C7"/>
    <w:multiLevelType w:val="hybridMultilevel"/>
    <w:tmpl w:val="849CD3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1084B"/>
    <w:multiLevelType w:val="hybridMultilevel"/>
    <w:tmpl w:val="B04A88E4"/>
    <w:lvl w:ilvl="0" w:tplc="04090015">
      <w:start w:val="1"/>
      <w:numFmt w:val="upperLetter"/>
      <w:lvlText w:val="%1."/>
      <w:lvlJc w:val="left"/>
      <w:pPr>
        <w:ind w:left="900" w:hanging="360"/>
      </w:pPr>
    </w:lvl>
    <w:lvl w:ilvl="1" w:tplc="04090015">
      <w:start w:val="1"/>
      <w:numFmt w:val="upperLetter"/>
      <w:lvlText w:val="%2."/>
      <w:lvlJc w:val="left"/>
      <w:pPr>
        <w:ind w:left="1620" w:hanging="360"/>
      </w:pPr>
    </w:lvl>
    <w:lvl w:ilvl="2" w:tplc="0409001B">
      <w:start w:val="1"/>
      <w:numFmt w:val="lowerRoman"/>
      <w:lvlText w:val="%3."/>
      <w:lvlJc w:val="right"/>
      <w:pPr>
        <w:ind w:left="2340" w:hanging="180"/>
      </w:pPr>
    </w:lvl>
    <w:lvl w:ilvl="3" w:tplc="5DA88736">
      <w:start w:val="4"/>
      <w:numFmt w:val="upperRoman"/>
      <w:lvlText w:val="%4."/>
      <w:lvlJc w:val="right"/>
      <w:pPr>
        <w:ind w:left="3060" w:hanging="360"/>
      </w:pPr>
      <w:rPr>
        <w:rFonts w:hint="default"/>
      </w:r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D1310E3"/>
    <w:multiLevelType w:val="hybridMultilevel"/>
    <w:tmpl w:val="2CFAD75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2165503B"/>
    <w:multiLevelType w:val="hybridMultilevel"/>
    <w:tmpl w:val="70108F4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32574DE"/>
    <w:multiLevelType w:val="hybridMultilevel"/>
    <w:tmpl w:val="E086EF4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28EC26FD"/>
    <w:multiLevelType w:val="hybridMultilevel"/>
    <w:tmpl w:val="2044312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2AB814F3"/>
    <w:multiLevelType w:val="hybridMultilevel"/>
    <w:tmpl w:val="E1168696"/>
    <w:lvl w:ilvl="0" w:tplc="04090017">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3035B8"/>
    <w:multiLevelType w:val="hybridMultilevel"/>
    <w:tmpl w:val="B21E95AE"/>
    <w:lvl w:ilvl="0" w:tplc="5A1C767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C748F7"/>
    <w:multiLevelType w:val="hybridMultilevel"/>
    <w:tmpl w:val="EDE27A1C"/>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64D5A45"/>
    <w:multiLevelType w:val="hybridMultilevel"/>
    <w:tmpl w:val="D03883AA"/>
    <w:lvl w:ilvl="0" w:tplc="B55AE7B0">
      <w:start w:val="1"/>
      <w:numFmt w:val="upperLetter"/>
      <w:lvlText w:val="%1."/>
      <w:lvlJc w:val="left"/>
      <w:pPr>
        <w:ind w:left="2160" w:hanging="360"/>
      </w:pPr>
      <w:rPr>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A8365AE"/>
    <w:multiLevelType w:val="hybridMultilevel"/>
    <w:tmpl w:val="CE6E01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A04F9"/>
    <w:multiLevelType w:val="hybridMultilevel"/>
    <w:tmpl w:val="E74A86A4"/>
    <w:lvl w:ilvl="0" w:tplc="BE16061A">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7661C"/>
    <w:multiLevelType w:val="hybridMultilevel"/>
    <w:tmpl w:val="FD48588E"/>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63C29A4"/>
    <w:multiLevelType w:val="hybridMultilevel"/>
    <w:tmpl w:val="1B6C44DC"/>
    <w:lvl w:ilvl="0" w:tplc="04090015">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469A32D7"/>
    <w:multiLevelType w:val="hybridMultilevel"/>
    <w:tmpl w:val="28FCB534"/>
    <w:lvl w:ilvl="0" w:tplc="E3A4BC2E">
      <w:start w:val="1"/>
      <w:numFmt w:val="lowerLetter"/>
      <w:lvlText w:val="%1)"/>
      <w:lvlJc w:val="left"/>
      <w:pPr>
        <w:ind w:left="2880" w:hanging="360"/>
      </w:pPr>
      <w:rPr>
        <w:rFonts w:ascii="Arial" w:eastAsia="Calibr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7B126C2"/>
    <w:multiLevelType w:val="hybridMultilevel"/>
    <w:tmpl w:val="28464D58"/>
    <w:lvl w:ilvl="0" w:tplc="F80805EC">
      <w:start w:val="1"/>
      <w:numFmt w:val="decimal"/>
      <w:lvlText w:val="%1."/>
      <w:lvlJc w:val="left"/>
      <w:pPr>
        <w:ind w:left="360" w:hanging="360"/>
      </w:pPr>
      <w:rPr>
        <w:b/>
      </w:rPr>
    </w:lvl>
    <w:lvl w:ilvl="1" w:tplc="322AD8A8">
      <w:start w:val="1"/>
      <w:numFmt w:val="upperLetter"/>
      <w:lvlText w:val="%2."/>
      <w:lvlJc w:val="left"/>
      <w:pPr>
        <w:ind w:left="792" w:hanging="432"/>
      </w:pPr>
      <w:rPr>
        <w:rFonts w:hint="default"/>
        <w:b w:val="0"/>
      </w:rPr>
    </w:lvl>
    <w:lvl w:ilvl="2" w:tplc="A872C9A2">
      <w:start w:val="1"/>
      <w:numFmt w:val="decimal"/>
      <w:lvlText w:val="%3."/>
      <w:lvlJc w:val="left"/>
      <w:pPr>
        <w:ind w:left="1530" w:hanging="360"/>
      </w:pPr>
      <w:rPr>
        <w:rFonts w:hint="default"/>
      </w:rPr>
    </w:lvl>
    <w:lvl w:ilvl="3" w:tplc="04090019">
      <w:start w:val="1"/>
      <w:numFmt w:val="lowerLetter"/>
      <w:lvlText w:val="%4."/>
      <w:lvlJc w:val="left"/>
      <w:pPr>
        <w:ind w:left="2520" w:hanging="360"/>
      </w:p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29640E"/>
    <w:multiLevelType w:val="hybridMultilevel"/>
    <w:tmpl w:val="DFB25C34"/>
    <w:lvl w:ilvl="0" w:tplc="B7D27380">
      <w:start w:val="3"/>
      <w:numFmt w:val="upperLetter"/>
      <w:lvlText w:val="%1."/>
      <w:lvlJc w:val="left"/>
      <w:pPr>
        <w:ind w:left="1350" w:hanging="360"/>
      </w:pPr>
      <w:rPr>
        <w:rFonts w:hint="default"/>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4BA361E6"/>
    <w:multiLevelType w:val="hybridMultilevel"/>
    <w:tmpl w:val="536A762C"/>
    <w:lvl w:ilvl="0" w:tplc="96441D5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6349FD"/>
    <w:multiLevelType w:val="hybridMultilevel"/>
    <w:tmpl w:val="66CC3AE8"/>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5" w15:restartNumberingAfterBreak="0">
    <w:nsid w:val="4DDF184A"/>
    <w:multiLevelType w:val="hybridMultilevel"/>
    <w:tmpl w:val="B090F3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B77854"/>
    <w:multiLevelType w:val="hybridMultilevel"/>
    <w:tmpl w:val="877405AA"/>
    <w:lvl w:ilvl="0" w:tplc="04090015">
      <w:start w:val="1"/>
      <w:numFmt w:val="upperLetter"/>
      <w:lvlText w:val="%1."/>
      <w:lvlJc w:val="left"/>
      <w:pPr>
        <w:ind w:left="810" w:hanging="360"/>
      </w:pPr>
    </w:lvl>
    <w:lvl w:ilvl="1" w:tplc="04090015">
      <w:start w:val="1"/>
      <w:numFmt w:val="upperLetter"/>
      <w:lvlText w:val="%2."/>
      <w:lvlJc w:val="left"/>
      <w:pPr>
        <w:ind w:left="1530" w:hanging="360"/>
      </w:pPr>
    </w:lvl>
    <w:lvl w:ilvl="2" w:tplc="0409001B">
      <w:start w:val="1"/>
      <w:numFmt w:val="lowerRoman"/>
      <w:lvlText w:val="%3."/>
      <w:lvlJc w:val="right"/>
      <w:pPr>
        <w:ind w:left="2250" w:hanging="180"/>
      </w:pPr>
    </w:lvl>
    <w:lvl w:ilvl="3" w:tplc="04090015">
      <w:start w:val="1"/>
      <w:numFmt w:val="upperLetter"/>
      <w:lvlText w:val="%4."/>
      <w:lvlJc w:val="left"/>
      <w:pPr>
        <w:ind w:left="2970" w:hanging="360"/>
      </w:pPr>
      <w:rPr>
        <w:rFonts w:hint="default"/>
      </w:r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4FC038F8"/>
    <w:multiLevelType w:val="hybridMultilevel"/>
    <w:tmpl w:val="D62ABDD4"/>
    <w:lvl w:ilvl="0" w:tplc="12F8FA18">
      <w:start w:val="1"/>
      <w:numFmt w:val="upperLetter"/>
      <w:lvlText w:val="%1."/>
      <w:lvlJc w:val="left"/>
      <w:pPr>
        <w:ind w:left="810" w:hanging="360"/>
      </w:pPr>
      <w:rPr>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08F3171"/>
    <w:multiLevelType w:val="hybridMultilevel"/>
    <w:tmpl w:val="FDBE018A"/>
    <w:lvl w:ilvl="0" w:tplc="9AA09BB6">
      <w:start w:val="2"/>
      <w:numFmt w:val="decimal"/>
      <w:lvlText w:val="%1."/>
      <w:lvlJc w:val="left"/>
      <w:pPr>
        <w:ind w:left="5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984027"/>
    <w:multiLevelType w:val="hybridMultilevel"/>
    <w:tmpl w:val="1CF2DED4"/>
    <w:lvl w:ilvl="0" w:tplc="05A62D7A">
      <w:start w:val="2"/>
      <w:numFmt w:val="upperLetter"/>
      <w:lvlText w:val="%1."/>
      <w:lvlJc w:val="left"/>
      <w:pPr>
        <w:ind w:left="630" w:hanging="360"/>
      </w:pPr>
      <w:rPr>
        <w:rFonts w:hint="default"/>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5ADF70CA"/>
    <w:multiLevelType w:val="hybridMultilevel"/>
    <w:tmpl w:val="7DB65502"/>
    <w:lvl w:ilvl="0" w:tplc="ACE6990C">
      <w:start w:val="1"/>
      <w:numFmt w:val="decimal"/>
      <w:lvlText w:val="%1."/>
      <w:lvlJc w:val="left"/>
      <w:pPr>
        <w:ind w:left="135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7C6874"/>
    <w:multiLevelType w:val="hybridMultilevel"/>
    <w:tmpl w:val="756A039A"/>
    <w:lvl w:ilvl="0" w:tplc="7F08CF62">
      <w:start w:val="3"/>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C73DF6"/>
    <w:multiLevelType w:val="hybridMultilevel"/>
    <w:tmpl w:val="563238B4"/>
    <w:lvl w:ilvl="0" w:tplc="ADFE9620">
      <w:start w:val="1"/>
      <w:numFmt w:val="upperLetter"/>
      <w:lvlText w:val="%1."/>
      <w:lvlJc w:val="left"/>
      <w:pPr>
        <w:ind w:left="450" w:hanging="360"/>
      </w:pPr>
      <w:rPr>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1FE218B"/>
    <w:multiLevelType w:val="hybridMultilevel"/>
    <w:tmpl w:val="F5CC5630"/>
    <w:lvl w:ilvl="0" w:tplc="300C82AE">
      <w:start w:val="4"/>
      <w:numFmt w:val="upperRoman"/>
      <w:lvlText w:val="%1."/>
      <w:lvlJc w:val="righ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4225AD"/>
    <w:multiLevelType w:val="hybridMultilevel"/>
    <w:tmpl w:val="1AD01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C3993"/>
    <w:multiLevelType w:val="hybridMultilevel"/>
    <w:tmpl w:val="1C3ED724"/>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44E4D07"/>
    <w:multiLevelType w:val="hybridMultilevel"/>
    <w:tmpl w:val="5B0C5032"/>
    <w:lvl w:ilvl="0" w:tplc="0409001B">
      <w:start w:val="1"/>
      <w:numFmt w:val="lowerRoman"/>
      <w:lvlText w:val="%1."/>
      <w:lvlJc w:val="right"/>
      <w:pPr>
        <w:ind w:left="3876" w:hanging="360"/>
      </w:pPr>
    </w:lvl>
    <w:lvl w:ilvl="1" w:tplc="04090019" w:tentative="1">
      <w:start w:val="1"/>
      <w:numFmt w:val="lowerLetter"/>
      <w:lvlText w:val="%2."/>
      <w:lvlJc w:val="left"/>
      <w:pPr>
        <w:ind w:left="4596" w:hanging="360"/>
      </w:pPr>
    </w:lvl>
    <w:lvl w:ilvl="2" w:tplc="0409001B" w:tentative="1">
      <w:start w:val="1"/>
      <w:numFmt w:val="lowerRoman"/>
      <w:lvlText w:val="%3."/>
      <w:lvlJc w:val="right"/>
      <w:pPr>
        <w:ind w:left="5316" w:hanging="180"/>
      </w:pPr>
    </w:lvl>
    <w:lvl w:ilvl="3" w:tplc="0409000F" w:tentative="1">
      <w:start w:val="1"/>
      <w:numFmt w:val="decimal"/>
      <w:lvlText w:val="%4."/>
      <w:lvlJc w:val="left"/>
      <w:pPr>
        <w:ind w:left="6036" w:hanging="360"/>
      </w:pPr>
    </w:lvl>
    <w:lvl w:ilvl="4" w:tplc="04090019" w:tentative="1">
      <w:start w:val="1"/>
      <w:numFmt w:val="lowerLetter"/>
      <w:lvlText w:val="%5."/>
      <w:lvlJc w:val="left"/>
      <w:pPr>
        <w:ind w:left="6756" w:hanging="360"/>
      </w:pPr>
    </w:lvl>
    <w:lvl w:ilvl="5" w:tplc="0409001B" w:tentative="1">
      <w:start w:val="1"/>
      <w:numFmt w:val="lowerRoman"/>
      <w:lvlText w:val="%6."/>
      <w:lvlJc w:val="right"/>
      <w:pPr>
        <w:ind w:left="7476" w:hanging="180"/>
      </w:pPr>
    </w:lvl>
    <w:lvl w:ilvl="6" w:tplc="0409000F" w:tentative="1">
      <w:start w:val="1"/>
      <w:numFmt w:val="decimal"/>
      <w:lvlText w:val="%7."/>
      <w:lvlJc w:val="left"/>
      <w:pPr>
        <w:ind w:left="8196" w:hanging="360"/>
      </w:pPr>
    </w:lvl>
    <w:lvl w:ilvl="7" w:tplc="04090019" w:tentative="1">
      <w:start w:val="1"/>
      <w:numFmt w:val="lowerLetter"/>
      <w:lvlText w:val="%8."/>
      <w:lvlJc w:val="left"/>
      <w:pPr>
        <w:ind w:left="8916" w:hanging="360"/>
      </w:pPr>
    </w:lvl>
    <w:lvl w:ilvl="8" w:tplc="0409001B" w:tentative="1">
      <w:start w:val="1"/>
      <w:numFmt w:val="lowerRoman"/>
      <w:lvlText w:val="%9."/>
      <w:lvlJc w:val="right"/>
      <w:pPr>
        <w:ind w:left="9636" w:hanging="180"/>
      </w:pPr>
    </w:lvl>
  </w:abstractNum>
  <w:abstractNum w:abstractNumId="37" w15:restartNumberingAfterBreak="0">
    <w:nsid w:val="66627E6B"/>
    <w:multiLevelType w:val="hybridMultilevel"/>
    <w:tmpl w:val="CE5E9BD6"/>
    <w:lvl w:ilvl="0" w:tplc="0409000F">
      <w:start w:val="1"/>
      <w:numFmt w:val="decimal"/>
      <w:lvlText w:val="%1."/>
      <w:lvlJc w:val="left"/>
      <w:pPr>
        <w:ind w:left="900" w:hanging="360"/>
      </w:pPr>
      <w:rPr>
        <w:rFonts w:hint="default"/>
      </w:rPr>
    </w:lvl>
    <w:lvl w:ilvl="1" w:tplc="04090015">
      <w:start w:val="1"/>
      <w:numFmt w:val="upp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672243AB"/>
    <w:multiLevelType w:val="hybridMultilevel"/>
    <w:tmpl w:val="52EED530"/>
    <w:lvl w:ilvl="0" w:tplc="0409000F">
      <w:start w:val="1"/>
      <w:numFmt w:val="decimal"/>
      <w:lvlText w:val="%1."/>
      <w:lvlJc w:val="left"/>
      <w:pPr>
        <w:ind w:left="90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6A8F46D3"/>
    <w:multiLevelType w:val="hybridMultilevel"/>
    <w:tmpl w:val="BC885E6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40" w15:restartNumberingAfterBreak="0">
    <w:nsid w:val="6AB74E5E"/>
    <w:multiLevelType w:val="hybridMultilevel"/>
    <w:tmpl w:val="DFEC1A84"/>
    <w:lvl w:ilvl="0" w:tplc="B0E6F17E">
      <w:start w:val="3"/>
      <w:numFmt w:val="upperLetter"/>
      <w:lvlText w:val="%1."/>
      <w:lvlJc w:val="left"/>
      <w:pPr>
        <w:ind w:left="1260" w:hanging="360"/>
      </w:pPr>
      <w:rPr>
        <w:rFonts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6B381AB1"/>
    <w:multiLevelType w:val="hybridMultilevel"/>
    <w:tmpl w:val="50E24AE6"/>
    <w:lvl w:ilvl="0" w:tplc="B3CE8130">
      <w:start w:val="1"/>
      <w:numFmt w:val="lowerLetter"/>
      <w:lvlText w:val="%1."/>
      <w:lvlJc w:val="left"/>
      <w:pPr>
        <w:ind w:left="1350" w:hanging="360"/>
      </w:pPr>
      <w:rPr>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15:restartNumberingAfterBreak="0">
    <w:nsid w:val="72E048DA"/>
    <w:multiLevelType w:val="hybridMultilevel"/>
    <w:tmpl w:val="3ADA0CB2"/>
    <w:lvl w:ilvl="0" w:tplc="327E615C">
      <w:start w:val="1"/>
      <w:numFmt w:val="upperRoman"/>
      <w:lvlText w:val="%1."/>
      <w:lvlJc w:val="left"/>
      <w:pPr>
        <w:ind w:left="243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4415C9"/>
    <w:multiLevelType w:val="hybridMultilevel"/>
    <w:tmpl w:val="FDDEED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6560EE3"/>
    <w:multiLevelType w:val="hybridMultilevel"/>
    <w:tmpl w:val="6A584E2E"/>
    <w:lvl w:ilvl="0" w:tplc="B9F80512">
      <w:start w:val="8"/>
      <w:numFmt w:val="lowerLetter"/>
      <w:lvlText w:val="%1."/>
      <w:lvlJc w:val="left"/>
      <w:pPr>
        <w:ind w:left="1620" w:hanging="360"/>
      </w:pPr>
      <w:rPr>
        <w:rFonts w:hint="default"/>
        <w:sz w:val="24"/>
        <w:szCs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15:restartNumberingAfterBreak="0">
    <w:nsid w:val="776D6A81"/>
    <w:multiLevelType w:val="hybridMultilevel"/>
    <w:tmpl w:val="56800804"/>
    <w:lvl w:ilvl="0" w:tplc="8A1E0A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9BF6D8C"/>
    <w:multiLevelType w:val="hybridMultilevel"/>
    <w:tmpl w:val="7ED4E7FE"/>
    <w:lvl w:ilvl="0" w:tplc="8A1E0A74">
      <w:start w:val="1"/>
      <w:numFmt w:val="lowerLetter"/>
      <w:lvlText w:val="%1."/>
      <w:lvlJc w:val="left"/>
      <w:pPr>
        <w:ind w:left="2160" w:hanging="360"/>
      </w:pPr>
      <w:rPr>
        <w:rFonts w:hint="default"/>
      </w:rPr>
    </w:lvl>
    <w:lvl w:ilvl="1" w:tplc="04090019">
      <w:start w:val="1"/>
      <w:numFmt w:val="lowerLetter"/>
      <w:lvlText w:val="%2."/>
      <w:lvlJc w:val="left"/>
      <w:pPr>
        <w:ind w:left="2160" w:hanging="360"/>
      </w:pPr>
    </w:lvl>
    <w:lvl w:ilvl="2" w:tplc="04090019">
      <w:start w:val="1"/>
      <w:numFmt w:val="lowerLetter"/>
      <w:lvlText w:val="%3."/>
      <w:lvlJc w:val="left"/>
      <w:pPr>
        <w:ind w:left="3060" w:hanging="360"/>
      </w:pPr>
      <w:rPr>
        <w:rFonts w:hint="default"/>
        <w:b w:val="0"/>
      </w:rPr>
    </w:lvl>
    <w:lvl w:ilvl="3" w:tplc="0409000F">
      <w:start w:val="1"/>
      <w:numFmt w:val="decimal"/>
      <w:lvlText w:val="%4."/>
      <w:lvlJc w:val="left"/>
      <w:pPr>
        <w:ind w:left="3600" w:hanging="360"/>
      </w:pPr>
    </w:lvl>
    <w:lvl w:ilvl="4" w:tplc="E738F5B2">
      <w:start w:val="1"/>
      <w:numFmt w:val="upp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9209089">
    <w:abstractNumId w:val="25"/>
  </w:num>
  <w:num w:numId="2" w16cid:durableId="1018431485">
    <w:abstractNumId w:val="34"/>
  </w:num>
  <w:num w:numId="3" w16cid:durableId="1975170">
    <w:abstractNumId w:val="45"/>
  </w:num>
  <w:num w:numId="4" w16cid:durableId="59450186">
    <w:abstractNumId w:val="46"/>
  </w:num>
  <w:num w:numId="5" w16cid:durableId="248122676">
    <w:abstractNumId w:val="16"/>
  </w:num>
  <w:num w:numId="6" w16cid:durableId="1580023091">
    <w:abstractNumId w:val="39"/>
  </w:num>
  <w:num w:numId="7" w16cid:durableId="1488402752">
    <w:abstractNumId w:val="20"/>
  </w:num>
  <w:num w:numId="8" w16cid:durableId="1084036141">
    <w:abstractNumId w:val="42"/>
  </w:num>
  <w:num w:numId="9" w16cid:durableId="1522814801">
    <w:abstractNumId w:val="3"/>
  </w:num>
  <w:num w:numId="10" w16cid:durableId="613708350">
    <w:abstractNumId w:val="23"/>
  </w:num>
  <w:num w:numId="11" w16cid:durableId="1844007510">
    <w:abstractNumId w:val="9"/>
  </w:num>
  <w:num w:numId="12" w16cid:durableId="2085175689">
    <w:abstractNumId w:val="24"/>
  </w:num>
  <w:num w:numId="13" w16cid:durableId="100147069">
    <w:abstractNumId w:val="12"/>
  </w:num>
  <w:num w:numId="14" w16cid:durableId="1103769965">
    <w:abstractNumId w:val="43"/>
  </w:num>
  <w:num w:numId="15" w16cid:durableId="2015573883">
    <w:abstractNumId w:val="36"/>
  </w:num>
  <w:num w:numId="16" w16cid:durableId="1452746492">
    <w:abstractNumId w:val="5"/>
  </w:num>
  <w:num w:numId="17" w16cid:durableId="537200824">
    <w:abstractNumId w:val="38"/>
  </w:num>
  <w:num w:numId="18" w16cid:durableId="713700794">
    <w:abstractNumId w:val="26"/>
  </w:num>
  <w:num w:numId="19" w16cid:durableId="2064908953">
    <w:abstractNumId w:val="0"/>
  </w:num>
  <w:num w:numId="20" w16cid:durableId="1581334318">
    <w:abstractNumId w:val="7"/>
  </w:num>
  <w:num w:numId="21" w16cid:durableId="1851292813">
    <w:abstractNumId w:val="19"/>
  </w:num>
  <w:num w:numId="22" w16cid:durableId="2079862854">
    <w:abstractNumId w:val="37"/>
  </w:num>
  <w:num w:numId="23" w16cid:durableId="1169827299">
    <w:abstractNumId w:val="10"/>
  </w:num>
  <w:num w:numId="24" w16cid:durableId="409891715">
    <w:abstractNumId w:val="14"/>
  </w:num>
  <w:num w:numId="25" w16cid:durableId="66080387">
    <w:abstractNumId w:val="28"/>
  </w:num>
  <w:num w:numId="26" w16cid:durableId="1089041461">
    <w:abstractNumId w:val="21"/>
  </w:num>
  <w:num w:numId="27" w16cid:durableId="907493237">
    <w:abstractNumId w:val="4"/>
  </w:num>
  <w:num w:numId="28" w16cid:durableId="944728447">
    <w:abstractNumId w:val="18"/>
  </w:num>
  <w:num w:numId="29" w16cid:durableId="1100494562">
    <w:abstractNumId w:val="31"/>
  </w:num>
  <w:num w:numId="30" w16cid:durableId="1144005321">
    <w:abstractNumId w:val="35"/>
  </w:num>
  <w:num w:numId="31" w16cid:durableId="1218786224">
    <w:abstractNumId w:val="13"/>
  </w:num>
  <w:num w:numId="32" w16cid:durableId="1128550047">
    <w:abstractNumId w:val="17"/>
  </w:num>
  <w:num w:numId="33" w16cid:durableId="2125269166">
    <w:abstractNumId w:val="8"/>
  </w:num>
  <w:num w:numId="34" w16cid:durableId="523710427">
    <w:abstractNumId w:val="2"/>
  </w:num>
  <w:num w:numId="35" w16cid:durableId="1088189837">
    <w:abstractNumId w:val="44"/>
  </w:num>
  <w:num w:numId="36" w16cid:durableId="183324392">
    <w:abstractNumId w:val="15"/>
  </w:num>
  <w:num w:numId="37" w16cid:durableId="1290472903">
    <w:abstractNumId w:val="40"/>
  </w:num>
  <w:num w:numId="38" w16cid:durableId="607276052">
    <w:abstractNumId w:val="6"/>
  </w:num>
  <w:num w:numId="39" w16cid:durableId="614410068">
    <w:abstractNumId w:val="33"/>
  </w:num>
  <w:num w:numId="40" w16cid:durableId="1429425582">
    <w:abstractNumId w:val="32"/>
  </w:num>
  <w:num w:numId="41" w16cid:durableId="1727945629">
    <w:abstractNumId w:val="11"/>
  </w:num>
  <w:num w:numId="42" w16cid:durableId="174735183">
    <w:abstractNumId w:val="41"/>
  </w:num>
  <w:num w:numId="43" w16cid:durableId="1004436743">
    <w:abstractNumId w:val="1"/>
  </w:num>
  <w:num w:numId="44" w16cid:durableId="1789274310">
    <w:abstractNumId w:val="22"/>
  </w:num>
  <w:num w:numId="45" w16cid:durableId="1918175028">
    <w:abstractNumId w:val="30"/>
  </w:num>
  <w:num w:numId="46" w16cid:durableId="109201405">
    <w:abstractNumId w:val="27"/>
  </w:num>
  <w:num w:numId="47" w16cid:durableId="105843615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00"/>
    <w:rsid w:val="000050AC"/>
    <w:rsid w:val="000060E1"/>
    <w:rsid w:val="00017876"/>
    <w:rsid w:val="00027F52"/>
    <w:rsid w:val="00040E63"/>
    <w:rsid w:val="00055C9E"/>
    <w:rsid w:val="00065579"/>
    <w:rsid w:val="0007098C"/>
    <w:rsid w:val="00083297"/>
    <w:rsid w:val="000C11E0"/>
    <w:rsid w:val="000D01A7"/>
    <w:rsid w:val="000D0590"/>
    <w:rsid w:val="000F1FF9"/>
    <w:rsid w:val="000F3E13"/>
    <w:rsid w:val="00107D6A"/>
    <w:rsid w:val="0011164B"/>
    <w:rsid w:val="00156CD4"/>
    <w:rsid w:val="0017451C"/>
    <w:rsid w:val="00181279"/>
    <w:rsid w:val="00183250"/>
    <w:rsid w:val="001D7023"/>
    <w:rsid w:val="001F28C3"/>
    <w:rsid w:val="002039B3"/>
    <w:rsid w:val="00204305"/>
    <w:rsid w:val="002210A6"/>
    <w:rsid w:val="0022205A"/>
    <w:rsid w:val="0023003F"/>
    <w:rsid w:val="002534AE"/>
    <w:rsid w:val="002641E3"/>
    <w:rsid w:val="00283DEE"/>
    <w:rsid w:val="00293670"/>
    <w:rsid w:val="002A28E2"/>
    <w:rsid w:val="002B5170"/>
    <w:rsid w:val="002E1E64"/>
    <w:rsid w:val="00304388"/>
    <w:rsid w:val="00306195"/>
    <w:rsid w:val="00334A86"/>
    <w:rsid w:val="003576DE"/>
    <w:rsid w:val="003814CD"/>
    <w:rsid w:val="00383D7F"/>
    <w:rsid w:val="003A121B"/>
    <w:rsid w:val="003A2CD7"/>
    <w:rsid w:val="003D6668"/>
    <w:rsid w:val="003E3873"/>
    <w:rsid w:val="003F2CF8"/>
    <w:rsid w:val="00402859"/>
    <w:rsid w:val="00415E1F"/>
    <w:rsid w:val="0043043A"/>
    <w:rsid w:val="0043187F"/>
    <w:rsid w:val="004331DB"/>
    <w:rsid w:val="00436983"/>
    <w:rsid w:val="00440ED8"/>
    <w:rsid w:val="00466FE1"/>
    <w:rsid w:val="00480B7F"/>
    <w:rsid w:val="004B593F"/>
    <w:rsid w:val="004D1F04"/>
    <w:rsid w:val="004D6700"/>
    <w:rsid w:val="004E50BA"/>
    <w:rsid w:val="004F1273"/>
    <w:rsid w:val="005078F5"/>
    <w:rsid w:val="00516E2C"/>
    <w:rsid w:val="00525C3D"/>
    <w:rsid w:val="00527CB3"/>
    <w:rsid w:val="005358F4"/>
    <w:rsid w:val="005551C1"/>
    <w:rsid w:val="00562DCC"/>
    <w:rsid w:val="00575390"/>
    <w:rsid w:val="005975FC"/>
    <w:rsid w:val="005B18B6"/>
    <w:rsid w:val="005B3597"/>
    <w:rsid w:val="005D1213"/>
    <w:rsid w:val="005D131B"/>
    <w:rsid w:val="005D43B5"/>
    <w:rsid w:val="005E24EE"/>
    <w:rsid w:val="005F15AD"/>
    <w:rsid w:val="005F3475"/>
    <w:rsid w:val="005F3BD9"/>
    <w:rsid w:val="00602DFA"/>
    <w:rsid w:val="0065301B"/>
    <w:rsid w:val="00660BC7"/>
    <w:rsid w:val="006A2ED4"/>
    <w:rsid w:val="006A3BC1"/>
    <w:rsid w:val="006A5F5E"/>
    <w:rsid w:val="006C670A"/>
    <w:rsid w:val="006D5027"/>
    <w:rsid w:val="006E6F11"/>
    <w:rsid w:val="00706321"/>
    <w:rsid w:val="00711D35"/>
    <w:rsid w:val="00772A12"/>
    <w:rsid w:val="007805E2"/>
    <w:rsid w:val="007B3BE9"/>
    <w:rsid w:val="007B3DF2"/>
    <w:rsid w:val="007C267E"/>
    <w:rsid w:val="007D142A"/>
    <w:rsid w:val="007D7FB0"/>
    <w:rsid w:val="007E4DBF"/>
    <w:rsid w:val="0080281A"/>
    <w:rsid w:val="00823CB3"/>
    <w:rsid w:val="00823F94"/>
    <w:rsid w:val="00833EC9"/>
    <w:rsid w:val="00853E95"/>
    <w:rsid w:val="008A063D"/>
    <w:rsid w:val="008A2AFB"/>
    <w:rsid w:val="008A556B"/>
    <w:rsid w:val="008B0120"/>
    <w:rsid w:val="008B73FB"/>
    <w:rsid w:val="008C6234"/>
    <w:rsid w:val="008D4AD5"/>
    <w:rsid w:val="0090052A"/>
    <w:rsid w:val="00912198"/>
    <w:rsid w:val="00921E56"/>
    <w:rsid w:val="0092751E"/>
    <w:rsid w:val="00933D5D"/>
    <w:rsid w:val="00963839"/>
    <w:rsid w:val="009868A9"/>
    <w:rsid w:val="009B0CFC"/>
    <w:rsid w:val="009B4D35"/>
    <w:rsid w:val="009C2DD1"/>
    <w:rsid w:val="009F0AFA"/>
    <w:rsid w:val="00A02282"/>
    <w:rsid w:val="00A1546B"/>
    <w:rsid w:val="00A40135"/>
    <w:rsid w:val="00A50F3F"/>
    <w:rsid w:val="00A50F7F"/>
    <w:rsid w:val="00A71E82"/>
    <w:rsid w:val="00A7359C"/>
    <w:rsid w:val="00A77751"/>
    <w:rsid w:val="00A87903"/>
    <w:rsid w:val="00A931EC"/>
    <w:rsid w:val="00AB6559"/>
    <w:rsid w:val="00AD6934"/>
    <w:rsid w:val="00AF78C3"/>
    <w:rsid w:val="00B00361"/>
    <w:rsid w:val="00B01EC3"/>
    <w:rsid w:val="00B03CDA"/>
    <w:rsid w:val="00B346B2"/>
    <w:rsid w:val="00B37A73"/>
    <w:rsid w:val="00B541B6"/>
    <w:rsid w:val="00B619E7"/>
    <w:rsid w:val="00B63529"/>
    <w:rsid w:val="00B676CC"/>
    <w:rsid w:val="00B77162"/>
    <w:rsid w:val="00BA2B7F"/>
    <w:rsid w:val="00BB2C12"/>
    <w:rsid w:val="00BE0E45"/>
    <w:rsid w:val="00BE2110"/>
    <w:rsid w:val="00BE286B"/>
    <w:rsid w:val="00C12E7C"/>
    <w:rsid w:val="00C230C7"/>
    <w:rsid w:val="00C30C24"/>
    <w:rsid w:val="00C45AE0"/>
    <w:rsid w:val="00C61069"/>
    <w:rsid w:val="00C66BA6"/>
    <w:rsid w:val="00CA495D"/>
    <w:rsid w:val="00CC3812"/>
    <w:rsid w:val="00CD31C2"/>
    <w:rsid w:val="00CD3C43"/>
    <w:rsid w:val="00CF201F"/>
    <w:rsid w:val="00D05482"/>
    <w:rsid w:val="00D2553B"/>
    <w:rsid w:val="00D301E7"/>
    <w:rsid w:val="00D4349B"/>
    <w:rsid w:val="00D45140"/>
    <w:rsid w:val="00D47D15"/>
    <w:rsid w:val="00D63AF0"/>
    <w:rsid w:val="00D641F8"/>
    <w:rsid w:val="00D718DF"/>
    <w:rsid w:val="00D73F8C"/>
    <w:rsid w:val="00E22FF1"/>
    <w:rsid w:val="00E314D3"/>
    <w:rsid w:val="00E33938"/>
    <w:rsid w:val="00E464B5"/>
    <w:rsid w:val="00E4705F"/>
    <w:rsid w:val="00E86F10"/>
    <w:rsid w:val="00EA127C"/>
    <w:rsid w:val="00EA6572"/>
    <w:rsid w:val="00EA6E19"/>
    <w:rsid w:val="00EB051E"/>
    <w:rsid w:val="00EB35E0"/>
    <w:rsid w:val="00EB414A"/>
    <w:rsid w:val="00EC34EE"/>
    <w:rsid w:val="00EC5ECC"/>
    <w:rsid w:val="00ED27BE"/>
    <w:rsid w:val="00ED72AE"/>
    <w:rsid w:val="00EE5E97"/>
    <w:rsid w:val="00EE7218"/>
    <w:rsid w:val="00F011D0"/>
    <w:rsid w:val="00F16A86"/>
    <w:rsid w:val="00F2550D"/>
    <w:rsid w:val="00F40195"/>
    <w:rsid w:val="00F445CF"/>
    <w:rsid w:val="00F54057"/>
    <w:rsid w:val="00F625F6"/>
    <w:rsid w:val="00F76B92"/>
    <w:rsid w:val="00F83389"/>
    <w:rsid w:val="00F90F93"/>
    <w:rsid w:val="00F94E50"/>
    <w:rsid w:val="00FA36D0"/>
    <w:rsid w:val="00FA44AA"/>
    <w:rsid w:val="00FF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9D282"/>
  <w15:chartTrackingRefBased/>
  <w15:docId w15:val="{E95E2AD4-AB17-4A08-B3BA-84FF0446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1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700"/>
    <w:pPr>
      <w:tabs>
        <w:tab w:val="center" w:pos="4680"/>
        <w:tab w:val="right" w:pos="9360"/>
      </w:tabs>
    </w:pPr>
  </w:style>
  <w:style w:type="character" w:customStyle="1" w:styleId="HeaderChar">
    <w:name w:val="Header Char"/>
    <w:basedOn w:val="DefaultParagraphFont"/>
    <w:link w:val="Header"/>
    <w:uiPriority w:val="99"/>
    <w:rsid w:val="004D6700"/>
  </w:style>
  <w:style w:type="paragraph" w:styleId="Footer">
    <w:name w:val="footer"/>
    <w:basedOn w:val="Normal"/>
    <w:link w:val="FooterChar"/>
    <w:uiPriority w:val="99"/>
    <w:unhideWhenUsed/>
    <w:rsid w:val="004D6700"/>
    <w:pPr>
      <w:tabs>
        <w:tab w:val="center" w:pos="4680"/>
        <w:tab w:val="right" w:pos="9360"/>
      </w:tabs>
    </w:pPr>
  </w:style>
  <w:style w:type="character" w:customStyle="1" w:styleId="FooterChar">
    <w:name w:val="Footer Char"/>
    <w:basedOn w:val="DefaultParagraphFont"/>
    <w:link w:val="Footer"/>
    <w:uiPriority w:val="99"/>
    <w:rsid w:val="004D6700"/>
  </w:style>
  <w:style w:type="paragraph" w:styleId="NoSpacing">
    <w:name w:val="No Spacing"/>
    <w:uiPriority w:val="1"/>
    <w:qFormat/>
    <w:rsid w:val="00CC3812"/>
    <w:pPr>
      <w:spacing w:after="0" w:line="240" w:lineRule="auto"/>
    </w:pPr>
    <w:rPr>
      <w:rFonts w:ascii="Calibri" w:eastAsia="Calibri" w:hAnsi="Calibri" w:cs="Times New Roman"/>
    </w:rPr>
  </w:style>
  <w:style w:type="paragraph" w:styleId="ListParagraph">
    <w:name w:val="List Paragraph"/>
    <w:basedOn w:val="Normal"/>
    <w:uiPriority w:val="34"/>
    <w:qFormat/>
    <w:rsid w:val="00CC3812"/>
    <w:pPr>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D72AE"/>
    <w:rPr>
      <w:sz w:val="16"/>
      <w:szCs w:val="16"/>
    </w:rPr>
  </w:style>
  <w:style w:type="paragraph" w:styleId="CommentText">
    <w:name w:val="annotation text"/>
    <w:basedOn w:val="Normal"/>
    <w:link w:val="CommentTextChar"/>
    <w:uiPriority w:val="99"/>
    <w:semiHidden/>
    <w:unhideWhenUsed/>
    <w:rsid w:val="00ED72A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D72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72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2AE"/>
    <w:rPr>
      <w:rFonts w:ascii="Segoe UI" w:eastAsiaTheme="minorEastAsia" w:hAnsi="Segoe UI" w:cs="Segoe UI"/>
      <w:sz w:val="18"/>
      <w:szCs w:val="18"/>
    </w:rPr>
  </w:style>
  <w:style w:type="character" w:styleId="PageNumber">
    <w:name w:val="page number"/>
    <w:basedOn w:val="DefaultParagraphFont"/>
    <w:uiPriority w:val="99"/>
    <w:semiHidden/>
    <w:unhideWhenUsed/>
    <w:rsid w:val="001F28C3"/>
  </w:style>
  <w:style w:type="table" w:styleId="TableGrid">
    <w:name w:val="Table Grid"/>
    <w:basedOn w:val="TableNormal"/>
    <w:uiPriority w:val="59"/>
    <w:rsid w:val="006A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83297"/>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83297"/>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5B3597"/>
    <w:rPr>
      <w:color w:val="0563C1" w:themeColor="hyperlink"/>
      <w:u w:val="single"/>
    </w:rPr>
  </w:style>
  <w:style w:type="character" w:styleId="UnresolvedMention">
    <w:name w:val="Unresolved Mention"/>
    <w:basedOn w:val="DefaultParagraphFont"/>
    <w:uiPriority w:val="99"/>
    <w:semiHidden/>
    <w:unhideWhenUsed/>
    <w:rsid w:val="005B3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ontana.edu/srm/forms/was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1C4C76FE834D46A29B40ED31877DB0" ma:contentTypeVersion="10" ma:contentTypeDescription="Create a new document." ma:contentTypeScope="" ma:versionID="f57c7c6cc96e18c1733c968241faf9f5">
  <xsd:schema xmlns:xsd="http://www.w3.org/2001/XMLSchema" xmlns:xs="http://www.w3.org/2001/XMLSchema" xmlns:p="http://schemas.microsoft.com/office/2006/metadata/properties" xmlns:ns2="cc9fd295-1a3d-4383-9b04-7a7392e91fd2" xmlns:ns3="b5e07875-f62f-4f79-977b-bc0ca07c22ae" targetNamespace="http://schemas.microsoft.com/office/2006/metadata/properties" ma:root="true" ma:fieldsID="bdc513f85ec3db6aee77cc924a254a46" ns2:_="" ns3:_="">
    <xsd:import namespace="cc9fd295-1a3d-4383-9b04-7a7392e91fd2"/>
    <xsd:import namespace="b5e07875-f62f-4f79-977b-bc0ca07c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295-1a3d-4383-9b04-7a7392e9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e07875-f62f-4f79-977b-bc0ca07c22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C55160-60E9-4271-8077-34C8B7650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295-1a3d-4383-9b04-7a7392e91fd2"/>
    <ds:schemaRef ds:uri="b5e07875-f62f-4f79-977b-bc0ca07c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AD59D-968E-47E7-88BB-A73CC187D661}">
  <ds:schemaRefs>
    <ds:schemaRef ds:uri="http://schemas.microsoft.com/sharepoint/v3/contenttype/forms"/>
  </ds:schemaRefs>
</ds:datastoreItem>
</file>

<file path=customXml/itemProps3.xml><?xml version="1.0" encoding="utf-8"?>
<ds:datastoreItem xmlns:ds="http://schemas.openxmlformats.org/officeDocument/2006/customXml" ds:itemID="{4FF98C27-C766-4F93-8B5F-2CF84E2EB3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Cantamessa, Lauren</dc:creator>
  <cp:keywords/>
  <dc:description/>
  <cp:lastModifiedBy>Soll, Nicole</cp:lastModifiedBy>
  <cp:revision>3</cp:revision>
  <cp:lastPrinted>2021-08-23T15:45:00Z</cp:lastPrinted>
  <dcterms:created xsi:type="dcterms:W3CDTF">2021-09-08T17:48:00Z</dcterms:created>
  <dcterms:modified xsi:type="dcterms:W3CDTF">2023-02-06T21:12:00Z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0x010100941C4C76FE834D46A29B40ED31877DB0</vt:lpwstr>
  </property>
</Properties>
</file>